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ПОСТАНОВЛЕНИЕ СОВЕТА МИНИСТРОВ РЕСПУБЛИКИ БЕЛАРУСЬ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9 июня 2022 г. N 380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fake-non-breaking-space"/>
          <w:rFonts w:ascii="Arial" w:hAnsi="Arial" w:cs="Arial"/>
          <w:b/>
          <w:bCs/>
          <w:color w:val="242424"/>
          <w:sz w:val="33"/>
          <w:szCs w:val="33"/>
        </w:rPr>
        <w:t> 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О НАЧИСЛЕНИИ АМОРТИЗАЦИИ ОСНОВНЫХ СРЕДСТВ И НЕМАТЕРИАЛЬНЫХ АКТИВОВ В 2022 - 2023 ГОДАХ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основании статьи 11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Закона Республики Беларусь от 23 июля 2008 г. N 424-З "О Совете Министров Республики Беларусь" и в целях создания условий для эффективной работы субъектов хозяйствования Совет Министров Республики Беларусь ПОСТАНОВЛЯЕТ: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1. Установить, что организации и индивидуальные предприниматели вправе принять решение о </w:t>
      </w:r>
      <w:proofErr w:type="spellStart"/>
      <w:r>
        <w:rPr>
          <w:rStyle w:val="word-wrapper"/>
          <w:color w:val="242424"/>
          <w:sz w:val="30"/>
          <w:szCs w:val="30"/>
        </w:rPr>
        <w:t>неначислении</w:t>
      </w:r>
      <w:proofErr w:type="spellEnd"/>
      <w:r>
        <w:rPr>
          <w:rStyle w:val="word-wrapper"/>
          <w:color w:val="242424"/>
          <w:sz w:val="30"/>
          <w:szCs w:val="30"/>
        </w:rPr>
        <w:t xml:space="preserve"> амортизации на период с 1 июля по 31 декабря 2022 г. и (или) с 1 января по 31 декабря 2023 г. по всем или отдельным объектам основных средств и нематериальных активов, используемым ими в предпринимательской деятельности.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 этом нормативные сроки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службы (сроки полезного использования) указанных объектов основных средств и нематериальных активов продлеваются на срок, в котором начисление амортизации не производилось.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2. </w:t>
      </w:r>
      <w:proofErr w:type="gramStart"/>
      <w:r>
        <w:rPr>
          <w:rStyle w:val="word-wrapper"/>
          <w:color w:val="242424"/>
          <w:sz w:val="30"/>
          <w:szCs w:val="30"/>
        </w:rPr>
        <w:t>Организации, имущество которых находится в государственной собственности, доли (акции) в уставных фондах которых принадлежат Республике Беларусь и административно-территориальным единицам, уведомляют соответствующие республиканские органы государственного управления и иные государственные организации, подчиненные Правительству Республики Беларусь, другие государственные органы и государственные организации, местные исполнительные и распорядительные органы в трехдневный срок о принятии решения, указанного в части первой пункта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постановления.</w:t>
      </w:r>
      <w:proofErr w:type="gramEnd"/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Приостановить до 31 декабря 2023 г. действие пункта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 xml:space="preserve">постановления Совета Министров Республики Беларусь от 30 октября 2017 г. N 802 "О </w:t>
      </w:r>
      <w:proofErr w:type="spellStart"/>
      <w:r>
        <w:rPr>
          <w:rStyle w:val="word-wrapper"/>
          <w:color w:val="242424"/>
          <w:sz w:val="30"/>
          <w:szCs w:val="30"/>
        </w:rPr>
        <w:t>неначислении</w:t>
      </w:r>
      <w:proofErr w:type="spellEnd"/>
      <w:r>
        <w:rPr>
          <w:rStyle w:val="word-wrapper"/>
          <w:color w:val="242424"/>
          <w:sz w:val="30"/>
          <w:szCs w:val="30"/>
        </w:rPr>
        <w:t xml:space="preserve"> амортизации по основным средствам и нематериальным активам в 2018 и последующих годах".</w:t>
      </w:r>
    </w:p>
    <w:p w:rsidR="00E60BF3" w:rsidRDefault="00E60BF3" w:rsidP="00E60B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4. Настоящее постановление вступает в силу с 1 июля 2022 г.</w:t>
      </w:r>
    </w:p>
    <w:p w:rsidR="00E60BF3" w:rsidRPr="00255926" w:rsidRDefault="00E60BF3" w:rsidP="00E60BF3">
      <w:pPr>
        <w:ind w:firstLine="708"/>
      </w:pPr>
    </w:p>
    <w:p w:rsidR="0082321C" w:rsidRDefault="0082321C">
      <w:bookmarkStart w:id="0" w:name="_GoBack"/>
      <w:bookmarkEnd w:id="0"/>
    </w:p>
    <w:sectPr w:rsidR="0082321C" w:rsidSect="002559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3"/>
    <w:rsid w:val="0082321C"/>
    <w:rsid w:val="00B16C60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-wrapper">
    <w:name w:val="word-wrapper"/>
    <w:basedOn w:val="a0"/>
    <w:rsid w:val="00E60BF3"/>
  </w:style>
  <w:style w:type="character" w:customStyle="1" w:styleId="fake-non-breaking-space">
    <w:name w:val="fake-non-breaking-space"/>
    <w:basedOn w:val="a0"/>
    <w:rsid w:val="00E60BF3"/>
  </w:style>
  <w:style w:type="paragraph" w:customStyle="1" w:styleId="p-normal">
    <w:name w:val="p-normal"/>
    <w:basedOn w:val="a"/>
    <w:rsid w:val="00E60BF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-wrapper">
    <w:name w:val="word-wrapper"/>
    <w:basedOn w:val="a0"/>
    <w:rsid w:val="00E60BF3"/>
  </w:style>
  <w:style w:type="character" w:customStyle="1" w:styleId="fake-non-breaking-space">
    <w:name w:val="fake-non-breaking-space"/>
    <w:basedOn w:val="a0"/>
    <w:rsid w:val="00E60BF3"/>
  </w:style>
  <w:style w:type="paragraph" w:customStyle="1" w:styleId="p-normal">
    <w:name w:val="p-normal"/>
    <w:basedOn w:val="a"/>
    <w:rsid w:val="00E60BF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Александровна</dc:creator>
  <cp:lastModifiedBy>Баранова Ольга Александровна</cp:lastModifiedBy>
  <cp:revision>1</cp:revision>
  <dcterms:created xsi:type="dcterms:W3CDTF">2022-06-28T10:50:00Z</dcterms:created>
  <dcterms:modified xsi:type="dcterms:W3CDTF">2022-06-28T10:50:00Z</dcterms:modified>
</cp:coreProperties>
</file>