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21F5F" w14:textId="21791269" w:rsidR="00280A24" w:rsidRDefault="00280A24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 возможных к применению индивидуальными предпринимателями системах налогообложения</w:t>
      </w:r>
      <w:r w:rsidR="0079557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 2023 году</w:t>
      </w:r>
    </w:p>
    <w:p w14:paraId="307E5660" w14:textId="79C45E03" w:rsidR="00280A24" w:rsidRDefault="00280A24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567E73E9" w14:textId="53CA3868" w:rsidR="00280A24" w:rsidRPr="00280A24" w:rsidRDefault="00280A24" w:rsidP="00280A24">
      <w:pPr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0A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января 2023 г. индивидуальные предприниматели </w:t>
      </w:r>
      <w:r w:rsidRPr="00280A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утрачивают право на применение упрощенной системы налогообложения</w:t>
      </w:r>
      <w:r w:rsidRPr="00280A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C318F28" w14:textId="77777777" w:rsidR="00280A24" w:rsidRPr="00280A24" w:rsidRDefault="00280A24" w:rsidP="00280A24">
      <w:pPr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0A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Учитывая изложенное, с 1 января 2023 г. индивидуальные предприниматели </w:t>
      </w:r>
      <w:r w:rsidRPr="00280A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смогут применять два режима налогообложения</w:t>
      </w:r>
      <w:r w:rsidRPr="00280A2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244DBF62" w14:textId="725915E3" w:rsidR="00280A24" w:rsidRPr="00280A24" w:rsidRDefault="00280A24" w:rsidP="00280A24">
      <w:pPr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0A24">
        <w:rPr>
          <w:rFonts w:ascii="Times New Roman" w:eastAsia="Times New Roman" w:hAnsi="Times New Roman" w:cs="Times New Roman"/>
          <w:sz w:val="30"/>
          <w:szCs w:val="30"/>
          <w:lang w:eastAsia="ru-RU"/>
        </w:rPr>
        <w:t>- общий порядок налогообложения (предусматривает уплату подоходного налога с физических лиц);</w:t>
      </w:r>
    </w:p>
    <w:p w14:paraId="55B3E1E0" w14:textId="77777777" w:rsidR="00280A24" w:rsidRPr="00280A24" w:rsidRDefault="00280A24" w:rsidP="00280A24">
      <w:pPr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0A24">
        <w:rPr>
          <w:rFonts w:ascii="Times New Roman" w:eastAsia="Times New Roman" w:hAnsi="Times New Roman" w:cs="Times New Roman"/>
          <w:sz w:val="30"/>
          <w:szCs w:val="30"/>
          <w:lang w:eastAsia="ru-RU"/>
        </w:rPr>
        <w:t>- систему уплаты единого налога с индивидуальных предпринимателей и иных физических лиц в порядке и на условиях, определенных в главе 33 Налогового кодекса.</w:t>
      </w:r>
    </w:p>
    <w:p w14:paraId="526895AF" w14:textId="77777777" w:rsidR="00087612" w:rsidRPr="00730221" w:rsidRDefault="00087612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6F137CEE" w14:textId="7F222695" w:rsidR="004A73E3" w:rsidRPr="00A340C1" w:rsidRDefault="00EC6464" w:rsidP="00A340C1">
      <w:pPr>
        <w:pStyle w:val="ae"/>
        <w:spacing w:before="0" w:beforeAutospacing="0" w:after="225" w:afterAutospacing="0"/>
        <w:jc w:val="right"/>
        <w:rPr>
          <w:sz w:val="30"/>
          <w:szCs w:val="30"/>
        </w:rPr>
      </w:pPr>
      <w:r w:rsidRPr="00C917C9">
        <w:rPr>
          <w:sz w:val="30"/>
          <w:szCs w:val="30"/>
        </w:rPr>
        <w:t>Пресс-центр инспекции МНС</w:t>
      </w:r>
      <w:r w:rsidRPr="00C917C9">
        <w:rPr>
          <w:sz w:val="30"/>
          <w:szCs w:val="30"/>
        </w:rPr>
        <w:br/>
        <w:t>Республики Беларусь</w:t>
      </w:r>
      <w:r w:rsidRPr="00C917C9">
        <w:rPr>
          <w:sz w:val="30"/>
          <w:szCs w:val="30"/>
        </w:rPr>
        <w:br/>
        <w:t>по Могилевской области</w:t>
      </w:r>
      <w:r w:rsidRPr="00C917C9">
        <w:rPr>
          <w:sz w:val="30"/>
          <w:szCs w:val="30"/>
        </w:rPr>
        <w:br/>
        <w:t>тел.: 29 40 61</w:t>
      </w:r>
    </w:p>
    <w:p w14:paraId="22B08834" w14:textId="77777777" w:rsidR="00EC6464" w:rsidRPr="003145C3" w:rsidRDefault="00EC6464" w:rsidP="003145C3"/>
    <w:sectPr w:rsidR="00EC6464" w:rsidRPr="003145C3" w:rsidSect="00A340C1">
      <w:headerReference w:type="default" r:id="rId8"/>
      <w:pgSz w:w="11906" w:h="16838"/>
      <w:pgMar w:top="1077" w:right="510" w:bottom="1077" w:left="164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D1FFE" w14:textId="77777777" w:rsidR="00D93F2D" w:rsidRDefault="00D93F2D" w:rsidP="003E6FB6">
      <w:pPr>
        <w:spacing w:after="0" w:line="240" w:lineRule="auto"/>
      </w:pPr>
      <w:r>
        <w:separator/>
      </w:r>
    </w:p>
  </w:endnote>
  <w:endnote w:type="continuationSeparator" w:id="0">
    <w:p w14:paraId="0802491A" w14:textId="77777777" w:rsidR="00D93F2D" w:rsidRDefault="00D93F2D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3173A" w14:textId="77777777" w:rsidR="00D93F2D" w:rsidRDefault="00D93F2D" w:rsidP="003E6FB6">
      <w:pPr>
        <w:spacing w:after="0" w:line="240" w:lineRule="auto"/>
      </w:pPr>
      <w:r>
        <w:separator/>
      </w:r>
    </w:p>
  </w:footnote>
  <w:footnote w:type="continuationSeparator" w:id="0">
    <w:p w14:paraId="158EEF72" w14:textId="77777777" w:rsidR="00D93F2D" w:rsidRDefault="00D93F2D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3972F2"/>
    <w:multiLevelType w:val="multilevel"/>
    <w:tmpl w:val="F056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3"/>
  </w:num>
  <w:num w:numId="10">
    <w:abstractNumId w:val="19"/>
  </w:num>
  <w:num w:numId="11">
    <w:abstractNumId w:val="3"/>
  </w:num>
  <w:num w:numId="12">
    <w:abstractNumId w:val="15"/>
  </w:num>
  <w:num w:numId="13">
    <w:abstractNumId w:val="2"/>
  </w:num>
  <w:num w:numId="14">
    <w:abstractNumId w:val="16"/>
  </w:num>
  <w:num w:numId="15">
    <w:abstractNumId w:val="4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B6447"/>
    <w:rsid w:val="000C5755"/>
    <w:rsid w:val="000D4706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19EE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0A24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A3E"/>
    <w:rsid w:val="0035682E"/>
    <w:rsid w:val="00360199"/>
    <w:rsid w:val="0036078E"/>
    <w:rsid w:val="003624EE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26407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729CC"/>
    <w:rsid w:val="00772BF3"/>
    <w:rsid w:val="007826BD"/>
    <w:rsid w:val="00782AE8"/>
    <w:rsid w:val="00784265"/>
    <w:rsid w:val="007846CC"/>
    <w:rsid w:val="0079365E"/>
    <w:rsid w:val="00795577"/>
    <w:rsid w:val="0079720E"/>
    <w:rsid w:val="007A1E0E"/>
    <w:rsid w:val="007A6234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93F2D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A2BCB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90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29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46</cp:revision>
  <cp:lastPrinted>2023-01-06T06:22:00Z</cp:lastPrinted>
  <dcterms:created xsi:type="dcterms:W3CDTF">2021-06-16T07:37:00Z</dcterms:created>
  <dcterms:modified xsi:type="dcterms:W3CDTF">2023-01-09T08:46:00Z</dcterms:modified>
</cp:coreProperties>
</file>