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B1FB" w14:textId="3A26B078" w:rsidR="00A50921" w:rsidRPr="00A50921" w:rsidRDefault="00A50921" w:rsidP="00D36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A50921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 xml:space="preserve">Об уплате земельного налога в 2023 году </w:t>
      </w:r>
      <w:r w:rsidR="00A959B2" w:rsidRPr="00A959B2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организациями, указанными в части первой пункта 12 статьи 243 Налогового кодекса, у которых отсутствуют органы управления</w:t>
      </w:r>
    </w:p>
    <w:p w14:paraId="56BA7D84" w14:textId="77777777" w:rsidR="00A50921" w:rsidRDefault="00A50921" w:rsidP="00A50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14:paraId="5AE839A7" w14:textId="77777777" w:rsidR="00A50921" w:rsidRDefault="00A50921" w:rsidP="00A50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A50921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В соответствии с пунктом 6 статьи 244 Налогового кодекса Республики Беларусь (далее – Кодекс) уплата земельного налога плательщиками-организациями начиная с 2023 года производится авансовыми платежами. </w:t>
      </w:r>
    </w:p>
    <w:p w14:paraId="741E84C5" w14:textId="77777777" w:rsidR="00A50921" w:rsidRDefault="00A50921" w:rsidP="00A50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A50921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По обязательствам организаций, указанных в части первой пункта 12 статьи 243 Кодекса, у которых отсутствуют органы управления, размер авансовых платежей определяется уполномоченным лицом по управлению общим имуществом в сумме фактически полученных от нанимателей или собственников жилых помещений, нежилых помещений, </w:t>
      </w:r>
      <w:proofErr w:type="spellStart"/>
      <w:r w:rsidRPr="00A50921">
        <w:rPr>
          <w:rFonts w:ascii="Times New Roman" w:eastAsia="Times New Roman" w:hAnsi="Times New Roman" w:cs="Times New Roman"/>
          <w:sz w:val="30"/>
          <w:szCs w:val="24"/>
          <w:lang w:eastAsia="ru-RU"/>
        </w:rPr>
        <w:t>машино</w:t>
      </w:r>
      <w:proofErr w:type="spellEnd"/>
      <w:r w:rsidRPr="00A50921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-мест в жилых домах сумм земельного налога (часть четвертая пункта 6 статьи 244 Кодекса). </w:t>
      </w:r>
    </w:p>
    <w:p w14:paraId="19F81610" w14:textId="41BCED23" w:rsidR="00B8245B" w:rsidRDefault="00A50921" w:rsidP="00A50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A50921">
        <w:rPr>
          <w:rFonts w:ascii="Times New Roman" w:eastAsia="Times New Roman" w:hAnsi="Times New Roman" w:cs="Times New Roman"/>
          <w:sz w:val="30"/>
          <w:szCs w:val="24"/>
          <w:lang w:eastAsia="ru-RU"/>
        </w:rPr>
        <w:t>Авансовые платежи уплачиваются не позднее 22 мая, 22 августа и 22 ноября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.</w:t>
      </w:r>
    </w:p>
    <w:p w14:paraId="090A437D" w14:textId="77777777" w:rsidR="00D27B52" w:rsidRPr="00AF3605" w:rsidRDefault="00D27B52" w:rsidP="00D27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3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Справочно:</w:t>
      </w:r>
    </w:p>
    <w:p w14:paraId="69CBD013" w14:textId="77777777" w:rsidR="00D27B52" w:rsidRPr="00AF3605" w:rsidRDefault="00D27B52" w:rsidP="00D27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организациям, указанным в </w:t>
      </w:r>
      <w:r w:rsidRPr="00AF3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части первой пункта 12 статьи 243 Кодекса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относятся </w:t>
      </w:r>
      <w:r w:rsidRPr="00AF3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AF3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имеющи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AF3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собственности либо владении, пользовании жилые помещения государственного и (или) частного жилищных фондов, в том числе жилищно-строительны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AF3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кооператив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AF3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жилищны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AF3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кооператив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AF3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организаци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AF3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AF3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эксплуатацию жилищного фонда и (или) предоставляющи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AF3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жилищно-коммунальные услуги, включая товарищества собственников, организации застройщиков (жилищно-строительные кооперативы, жилищные кооперативы)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BAE6287" w14:textId="77777777" w:rsidR="00233E09" w:rsidRDefault="00233E09" w:rsidP="00233E09">
      <w:pPr>
        <w:pStyle w:val="a3"/>
        <w:spacing w:before="0" w:beforeAutospacing="0" w:after="225" w:afterAutospacing="0"/>
        <w:jc w:val="right"/>
        <w:rPr>
          <w:sz w:val="30"/>
          <w:szCs w:val="30"/>
        </w:rPr>
      </w:pPr>
    </w:p>
    <w:p w14:paraId="357C130B" w14:textId="4AA15862" w:rsidR="00A50921" w:rsidRPr="00A50921" w:rsidRDefault="00233E09" w:rsidP="00D367D7">
      <w:pPr>
        <w:pStyle w:val="a3"/>
        <w:spacing w:before="0" w:beforeAutospacing="0" w:after="225" w:afterAutospacing="0"/>
        <w:jc w:val="right"/>
        <w:rPr>
          <w:sz w:val="30"/>
        </w:rPr>
      </w:pPr>
      <w:r>
        <w:rPr>
          <w:sz w:val="30"/>
          <w:szCs w:val="30"/>
        </w:rPr>
        <w:t>Пресс-центр инспекции МНС</w:t>
      </w:r>
      <w:r>
        <w:rPr>
          <w:sz w:val="30"/>
          <w:szCs w:val="30"/>
        </w:rPr>
        <w:br/>
        <w:t>Республики Беларусь</w:t>
      </w:r>
      <w:r>
        <w:rPr>
          <w:sz w:val="30"/>
          <w:szCs w:val="30"/>
        </w:rPr>
        <w:br/>
        <w:t>по Могилевской области</w:t>
      </w:r>
    </w:p>
    <w:sectPr w:rsidR="00A50921" w:rsidRPr="00A5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EE"/>
    <w:rsid w:val="00233E09"/>
    <w:rsid w:val="007227EE"/>
    <w:rsid w:val="008A6FE3"/>
    <w:rsid w:val="00A50921"/>
    <w:rsid w:val="00A959B2"/>
    <w:rsid w:val="00BB4281"/>
    <w:rsid w:val="00D27B52"/>
    <w:rsid w:val="00D367D7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7B75"/>
  <w15:chartTrackingRefBased/>
  <w15:docId w15:val="{83D9A24F-B57C-4C1A-98F1-421D5F5A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dc:description/>
  <cp:lastModifiedBy>Соловьев Александр Анатольевич</cp:lastModifiedBy>
  <cp:revision>7</cp:revision>
  <cp:lastPrinted>2023-02-13T08:25:00Z</cp:lastPrinted>
  <dcterms:created xsi:type="dcterms:W3CDTF">2023-02-13T08:20:00Z</dcterms:created>
  <dcterms:modified xsi:type="dcterms:W3CDTF">2023-05-29T06:12:00Z</dcterms:modified>
</cp:coreProperties>
</file>