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4DCAD" w14:textId="77777777" w:rsidR="00104A25" w:rsidRPr="00240388" w:rsidRDefault="00104A25" w:rsidP="00104A25">
      <w:pPr>
        <w:pStyle w:val="5"/>
        <w:spacing w:before="0" w:line="280" w:lineRule="exact"/>
        <w:jc w:val="both"/>
        <w:rPr>
          <w:rFonts w:ascii="Times New Roman" w:hAnsi="Times New Roman" w:cs="Times New Roman"/>
          <w:b/>
          <w:color w:val="auto"/>
          <w:sz w:val="28"/>
          <w:szCs w:val="28"/>
        </w:rPr>
      </w:pPr>
      <w:r w:rsidRPr="00240388">
        <w:rPr>
          <w:rFonts w:ascii="Times New Roman" w:hAnsi="Times New Roman" w:cs="Times New Roman"/>
          <w:b/>
          <w:color w:val="auto"/>
          <w:sz w:val="28"/>
          <w:szCs w:val="28"/>
        </w:rPr>
        <w:t xml:space="preserve">Инспекция </w:t>
      </w:r>
      <w:proofErr w:type="gramStart"/>
      <w:r w:rsidRPr="00240388">
        <w:rPr>
          <w:rFonts w:ascii="Times New Roman" w:hAnsi="Times New Roman" w:cs="Times New Roman"/>
          <w:b/>
          <w:color w:val="auto"/>
          <w:sz w:val="28"/>
          <w:szCs w:val="28"/>
        </w:rPr>
        <w:t>МНС  по</w:t>
      </w:r>
      <w:proofErr w:type="gramEnd"/>
      <w:r w:rsidRPr="00240388">
        <w:rPr>
          <w:rFonts w:ascii="Times New Roman" w:hAnsi="Times New Roman" w:cs="Times New Roman"/>
          <w:b/>
          <w:color w:val="auto"/>
          <w:sz w:val="28"/>
          <w:szCs w:val="28"/>
        </w:rPr>
        <w:t xml:space="preserve"> Могилевской области</w:t>
      </w:r>
    </w:p>
    <w:p w14:paraId="5EF2BCE0" w14:textId="02178A45" w:rsidR="00104A25" w:rsidRPr="00240388" w:rsidRDefault="00104A25" w:rsidP="00104A25">
      <w:pPr>
        <w:pStyle w:val="5"/>
        <w:spacing w:before="0" w:line="280" w:lineRule="exact"/>
        <w:jc w:val="both"/>
        <w:rPr>
          <w:rFonts w:ascii="Times New Roman" w:hAnsi="Times New Roman" w:cs="Times New Roman"/>
          <w:b/>
          <w:color w:val="auto"/>
          <w:sz w:val="28"/>
          <w:szCs w:val="28"/>
        </w:rPr>
      </w:pPr>
      <w:r w:rsidRPr="00240388">
        <w:rPr>
          <w:rFonts w:ascii="Times New Roman" w:hAnsi="Times New Roman" w:cs="Times New Roman"/>
          <w:b/>
          <w:color w:val="auto"/>
          <w:sz w:val="28"/>
          <w:szCs w:val="28"/>
        </w:rPr>
        <w:t xml:space="preserve">информирует об изменении в </w:t>
      </w:r>
    </w:p>
    <w:p w14:paraId="501DD100" w14:textId="5C2034EF" w:rsidR="00104A25" w:rsidRPr="00240388" w:rsidRDefault="00104A25" w:rsidP="00104A25">
      <w:pPr>
        <w:pStyle w:val="Arial"/>
        <w:rPr>
          <w:rFonts w:ascii="Times New Roman" w:hAnsi="Times New Roman"/>
          <w:bCs/>
          <w:iCs/>
          <w:sz w:val="28"/>
          <w:szCs w:val="28"/>
        </w:rPr>
      </w:pPr>
      <w:proofErr w:type="gramStart"/>
      <w:r w:rsidRPr="00240388">
        <w:rPr>
          <w:rFonts w:ascii="Times New Roman" w:hAnsi="Times New Roman"/>
          <w:sz w:val="28"/>
          <w:szCs w:val="28"/>
        </w:rPr>
        <w:t xml:space="preserve">налогообложении  </w:t>
      </w:r>
      <w:r w:rsidRPr="00240388">
        <w:rPr>
          <w:rFonts w:ascii="Times New Roman" w:hAnsi="Times New Roman"/>
          <w:bCs/>
          <w:iCs/>
          <w:sz w:val="28"/>
          <w:szCs w:val="28"/>
        </w:rPr>
        <w:t>доходов</w:t>
      </w:r>
      <w:proofErr w:type="gramEnd"/>
      <w:r w:rsidRPr="00240388">
        <w:rPr>
          <w:rFonts w:ascii="Times New Roman" w:hAnsi="Times New Roman"/>
          <w:bCs/>
          <w:iCs/>
          <w:sz w:val="28"/>
          <w:szCs w:val="28"/>
        </w:rPr>
        <w:t xml:space="preserve">  ИП,</w:t>
      </w:r>
    </w:p>
    <w:p w14:paraId="584894E3" w14:textId="30149FAB" w:rsidR="00104A25" w:rsidRPr="00240388" w:rsidRDefault="00104A25" w:rsidP="00104A25">
      <w:pPr>
        <w:pStyle w:val="Arial"/>
        <w:rPr>
          <w:rFonts w:ascii="Times New Roman" w:hAnsi="Times New Roman"/>
          <w:bCs/>
          <w:iCs/>
          <w:sz w:val="28"/>
          <w:szCs w:val="28"/>
        </w:rPr>
      </w:pPr>
      <w:r w:rsidRPr="00240388">
        <w:rPr>
          <w:rFonts w:ascii="Times New Roman" w:hAnsi="Times New Roman"/>
          <w:bCs/>
          <w:iCs/>
          <w:sz w:val="28"/>
          <w:szCs w:val="28"/>
        </w:rPr>
        <w:t>полученных от предпринимательской деятельности</w:t>
      </w:r>
    </w:p>
    <w:p w14:paraId="35258E90" w14:textId="77777777" w:rsidR="00104A25" w:rsidRPr="00240388" w:rsidRDefault="00104A25" w:rsidP="00104A25">
      <w:pPr>
        <w:pStyle w:val="5"/>
        <w:jc w:val="both"/>
        <w:rPr>
          <w:rFonts w:ascii="Times New Roman" w:hAnsi="Times New Roman" w:cs="Times New Roman"/>
          <w:b/>
          <w:color w:val="auto"/>
          <w:sz w:val="28"/>
          <w:szCs w:val="28"/>
        </w:rPr>
      </w:pPr>
    </w:p>
    <w:p w14:paraId="141ED49E" w14:textId="348032B1" w:rsidR="00104A25" w:rsidRPr="00240388" w:rsidRDefault="00104A25" w:rsidP="00104A25">
      <w:pPr>
        <w:pStyle w:val="5"/>
        <w:spacing w:before="0" w:line="240" w:lineRule="auto"/>
        <w:jc w:val="both"/>
        <w:rPr>
          <w:rFonts w:ascii="Times New Roman" w:hAnsi="Times New Roman" w:cs="Times New Roman"/>
          <w:b/>
          <w:color w:val="auto"/>
          <w:sz w:val="28"/>
          <w:szCs w:val="28"/>
        </w:rPr>
      </w:pPr>
      <w:r w:rsidRPr="00240388">
        <w:rPr>
          <w:rFonts w:ascii="Times New Roman" w:hAnsi="Times New Roman" w:cs="Times New Roman"/>
          <w:b/>
          <w:color w:val="auto"/>
          <w:sz w:val="28"/>
          <w:szCs w:val="28"/>
        </w:rPr>
        <w:t>Законом Республики Беларусь от 27 декабря 2023 г. № 327-</w:t>
      </w:r>
      <w:proofErr w:type="gramStart"/>
      <w:r w:rsidRPr="00240388">
        <w:rPr>
          <w:rFonts w:ascii="Times New Roman" w:hAnsi="Times New Roman" w:cs="Times New Roman"/>
          <w:b/>
          <w:color w:val="auto"/>
          <w:sz w:val="28"/>
          <w:szCs w:val="28"/>
        </w:rPr>
        <w:t>З  «</w:t>
      </w:r>
      <w:proofErr w:type="gramEnd"/>
      <w:r w:rsidRPr="00240388">
        <w:rPr>
          <w:rFonts w:ascii="Times New Roman" w:hAnsi="Times New Roman" w:cs="Times New Roman"/>
          <w:b/>
          <w:color w:val="auto"/>
          <w:sz w:val="28"/>
          <w:szCs w:val="28"/>
        </w:rPr>
        <w:t>Об изменении законов по вопросам налогообложения» в части налогообложения доходов индивидуальных предпринимателей, полученных от предпринимательской деятельности предусмотрены следующие изменения.</w:t>
      </w:r>
    </w:p>
    <w:p w14:paraId="58E15C84" w14:textId="77777777" w:rsidR="00833413" w:rsidRPr="00240388" w:rsidRDefault="00833413" w:rsidP="00833413">
      <w:pPr>
        <w:pStyle w:val="Arial"/>
        <w:jc w:val="center"/>
        <w:rPr>
          <w:rFonts w:ascii="Times New Roman" w:hAnsi="Times New Roman"/>
          <w:sz w:val="28"/>
          <w:szCs w:val="28"/>
        </w:rPr>
      </w:pPr>
      <w:r w:rsidRPr="00240388">
        <w:rPr>
          <w:rFonts w:ascii="Times New Roman" w:hAnsi="Times New Roman"/>
          <w:sz w:val="28"/>
          <w:szCs w:val="28"/>
        </w:rPr>
        <w:t>НДС</w:t>
      </w:r>
    </w:p>
    <w:p w14:paraId="58A70E8A" w14:textId="77777777" w:rsidR="00833413" w:rsidRPr="00240388" w:rsidRDefault="00833413" w:rsidP="00240388">
      <w:pPr>
        <w:pStyle w:val="Arial0"/>
        <w:ind w:firstLine="993"/>
        <w:rPr>
          <w:rFonts w:ascii="Times New Roman" w:hAnsi="Times New Roman" w:cs="Times New Roman"/>
          <w:sz w:val="28"/>
          <w:szCs w:val="28"/>
        </w:rPr>
      </w:pPr>
      <w:r w:rsidRPr="00240388">
        <w:rPr>
          <w:rFonts w:ascii="Times New Roman" w:hAnsi="Times New Roman" w:cs="Times New Roman"/>
          <w:sz w:val="28"/>
          <w:szCs w:val="28"/>
        </w:rPr>
        <w:t>С 1 января 2024 г. индивидуальные предприниматели исключаются из числа плательщиков налога на добавленную стоимость по оборотам по реализации товаров (работ, услуг), имущественных прав.</w:t>
      </w:r>
    </w:p>
    <w:p w14:paraId="6F75F28E" w14:textId="77777777" w:rsidR="003F36B8" w:rsidRPr="00240388" w:rsidRDefault="003F36B8" w:rsidP="00833413">
      <w:pPr>
        <w:pStyle w:val="Arial"/>
        <w:ind w:firstLine="709"/>
        <w:jc w:val="center"/>
        <w:rPr>
          <w:rFonts w:ascii="Times New Roman" w:hAnsi="Times New Roman"/>
          <w:sz w:val="28"/>
          <w:szCs w:val="28"/>
        </w:rPr>
      </w:pPr>
    </w:p>
    <w:p w14:paraId="5662632B" w14:textId="77777777" w:rsidR="00833413" w:rsidRPr="00240388" w:rsidRDefault="00833413" w:rsidP="00833413">
      <w:pPr>
        <w:pStyle w:val="Arial"/>
        <w:ind w:firstLine="709"/>
        <w:jc w:val="center"/>
        <w:rPr>
          <w:rFonts w:ascii="Times New Roman" w:hAnsi="Times New Roman"/>
          <w:sz w:val="28"/>
          <w:szCs w:val="28"/>
        </w:rPr>
      </w:pPr>
      <w:r w:rsidRPr="00240388">
        <w:rPr>
          <w:rFonts w:ascii="Times New Roman" w:hAnsi="Times New Roman"/>
          <w:sz w:val="28"/>
          <w:szCs w:val="28"/>
        </w:rPr>
        <w:t>ПОДОХОДНЫЙ НАЛОГ</w:t>
      </w:r>
    </w:p>
    <w:p w14:paraId="1AE71B2A" w14:textId="77777777" w:rsidR="003F36B8" w:rsidRPr="00240388" w:rsidRDefault="003F36B8" w:rsidP="00833413">
      <w:pPr>
        <w:pStyle w:val="Arial"/>
        <w:ind w:firstLine="709"/>
        <w:jc w:val="center"/>
        <w:rPr>
          <w:rFonts w:ascii="Times New Roman" w:hAnsi="Times New Roman"/>
          <w:sz w:val="28"/>
          <w:szCs w:val="28"/>
        </w:rPr>
      </w:pPr>
    </w:p>
    <w:p w14:paraId="17833A98" w14:textId="77777777" w:rsidR="00833413" w:rsidRPr="00240388" w:rsidRDefault="00833413" w:rsidP="00833413">
      <w:pPr>
        <w:pStyle w:val="Arial0"/>
        <w:ind w:firstLine="709"/>
        <w:rPr>
          <w:rFonts w:ascii="Times New Roman" w:hAnsi="Times New Roman" w:cs="Times New Roman"/>
          <w:sz w:val="28"/>
          <w:szCs w:val="28"/>
        </w:rPr>
      </w:pPr>
      <w:r w:rsidRPr="00240388">
        <w:rPr>
          <w:rFonts w:ascii="Times New Roman" w:hAnsi="Times New Roman" w:cs="Times New Roman"/>
          <w:sz w:val="28"/>
          <w:szCs w:val="28"/>
        </w:rPr>
        <w:t>С 1 января 2024 г. индивидуальные предприниматели при определении налоговой базы подоходного налога с физических лиц (далее — подоходный налог) доходы от реализации товаров (работ, услуг), имущественных прав учитывают только по принципу оплаты. В связи с этим статья 205 Налогового кодекса Республики Беларусь изложена в новой редакции.</w:t>
      </w:r>
    </w:p>
    <w:p w14:paraId="206BA81F" w14:textId="77777777" w:rsidR="00833413" w:rsidRPr="00240388" w:rsidRDefault="00833413" w:rsidP="00833413">
      <w:pPr>
        <w:pStyle w:val="Arial0"/>
        <w:ind w:firstLine="709"/>
        <w:rPr>
          <w:rFonts w:ascii="Times New Roman" w:hAnsi="Times New Roman" w:cs="Times New Roman"/>
          <w:sz w:val="28"/>
          <w:szCs w:val="28"/>
        </w:rPr>
      </w:pPr>
      <w:r w:rsidRPr="00240388">
        <w:rPr>
          <w:rFonts w:ascii="Times New Roman" w:hAnsi="Times New Roman" w:cs="Times New Roman"/>
          <w:sz w:val="28"/>
          <w:szCs w:val="28"/>
        </w:rPr>
        <w:t>С учетом возникающих на практике вопросов определены и систематизированы документы, подтверждающие расходы индивидуальных предпринимателей.</w:t>
      </w:r>
    </w:p>
    <w:p w14:paraId="5D1D6B00" w14:textId="77777777" w:rsidR="00833413" w:rsidRPr="00240388" w:rsidRDefault="00833413" w:rsidP="00833413">
      <w:pPr>
        <w:pStyle w:val="Arial0"/>
        <w:ind w:firstLine="709"/>
        <w:rPr>
          <w:rFonts w:ascii="Times New Roman" w:hAnsi="Times New Roman" w:cs="Times New Roman"/>
          <w:sz w:val="28"/>
          <w:szCs w:val="28"/>
        </w:rPr>
      </w:pPr>
      <w:r w:rsidRPr="00240388">
        <w:rPr>
          <w:rFonts w:ascii="Times New Roman" w:hAnsi="Times New Roman" w:cs="Times New Roman"/>
          <w:sz w:val="28"/>
          <w:szCs w:val="28"/>
        </w:rPr>
        <w:t>Отменено разделение доходов на доходы от реализации товаров, работ, услуг, имущественных прав и внереализационные доходы, а также исключено понятие внереализационных расходов, что упростит порядок ведения учета доходов и расходов. Предусмотрено, что не участвуют в определении налоговой базы подоходного налога разницы, возникающие при переоценке иностранной валюты на счетах.</w:t>
      </w:r>
    </w:p>
    <w:p w14:paraId="4C9ED29D" w14:textId="77777777" w:rsidR="00833413" w:rsidRPr="00240388" w:rsidRDefault="00833413" w:rsidP="00833413">
      <w:pPr>
        <w:pStyle w:val="Arial0"/>
        <w:ind w:firstLine="709"/>
        <w:rPr>
          <w:rFonts w:ascii="Times New Roman" w:hAnsi="Times New Roman" w:cs="Times New Roman"/>
          <w:sz w:val="28"/>
          <w:szCs w:val="28"/>
        </w:rPr>
      </w:pPr>
      <w:r w:rsidRPr="00240388">
        <w:rPr>
          <w:rFonts w:ascii="Times New Roman" w:hAnsi="Times New Roman" w:cs="Times New Roman"/>
          <w:sz w:val="28"/>
          <w:szCs w:val="28"/>
        </w:rPr>
        <w:t>Индивидуальным предпринимателям — плательщикам подоходного налога предоставлено право применения социального и имущественного налоговых вычетов в отношении доходов, полученных от осуществления предпринимательской деятельности, независимо от наличия у них места основной работы (службы, учебы).</w:t>
      </w:r>
    </w:p>
    <w:p w14:paraId="0402B54B" w14:textId="77777777" w:rsidR="00833413" w:rsidRPr="00240388" w:rsidRDefault="00833413" w:rsidP="00833413">
      <w:pPr>
        <w:pStyle w:val="Arial0"/>
        <w:ind w:firstLine="709"/>
        <w:rPr>
          <w:rFonts w:ascii="Times New Roman" w:hAnsi="Times New Roman" w:cs="Times New Roman"/>
          <w:sz w:val="28"/>
          <w:szCs w:val="28"/>
        </w:rPr>
      </w:pPr>
      <w:r w:rsidRPr="00240388">
        <w:rPr>
          <w:rFonts w:ascii="Times New Roman" w:hAnsi="Times New Roman" w:cs="Times New Roman"/>
          <w:sz w:val="28"/>
          <w:szCs w:val="28"/>
        </w:rPr>
        <w:t>Закреплена возможность осуществления предпринимательской деятельности в статусе индивидуального предпринимателя только если выручка за год не превышает 500,0 тыс. руб. Так, если доход индивидуального предпринимателя в течение 2024 г. превысит 500 тыс. руб., то со следующего календарного года такой гражданин вправе продолжить осуществление предпринимательской деятельности только в статусе коммерческой организации. Дальнейшее осуществление предпринимательской деятельности в статусе индивидуального предпринимателя запрещается.</w:t>
      </w:r>
    </w:p>
    <w:p w14:paraId="76F1B311" w14:textId="77777777" w:rsidR="00833413" w:rsidRPr="00240388" w:rsidRDefault="00833413" w:rsidP="00833413">
      <w:pPr>
        <w:pStyle w:val="Arial0"/>
        <w:ind w:firstLine="709"/>
        <w:rPr>
          <w:rFonts w:ascii="Times New Roman" w:hAnsi="Times New Roman" w:cs="Times New Roman"/>
          <w:spacing w:val="-2"/>
          <w:sz w:val="28"/>
          <w:szCs w:val="28"/>
        </w:rPr>
      </w:pPr>
      <w:r w:rsidRPr="00240388">
        <w:rPr>
          <w:rFonts w:ascii="Times New Roman" w:hAnsi="Times New Roman" w:cs="Times New Roman"/>
          <w:spacing w:val="-2"/>
          <w:sz w:val="28"/>
          <w:szCs w:val="28"/>
        </w:rPr>
        <w:t>Одновременно предусмотрено повышенное налогообложение подоходным налогом по ставке в размере 30 % всех доходов, полученных индивидуальным предпринимателем с начала 2024 г., если размер таких доходов превысил 500,0 тыс. руб.</w:t>
      </w:r>
    </w:p>
    <w:p w14:paraId="316F958D" w14:textId="77777777" w:rsidR="00833413" w:rsidRPr="00240388" w:rsidRDefault="00833413" w:rsidP="00833413">
      <w:pPr>
        <w:pStyle w:val="Arial"/>
        <w:ind w:firstLine="709"/>
        <w:rPr>
          <w:rFonts w:ascii="Times New Roman" w:hAnsi="Times New Roman"/>
          <w:sz w:val="28"/>
          <w:szCs w:val="28"/>
        </w:rPr>
      </w:pPr>
    </w:p>
    <w:p w14:paraId="20C91E29" w14:textId="77777777" w:rsidR="00833413" w:rsidRPr="00240388" w:rsidRDefault="00833413" w:rsidP="00833413">
      <w:pPr>
        <w:pStyle w:val="Arial"/>
        <w:ind w:firstLine="709"/>
        <w:jc w:val="center"/>
        <w:rPr>
          <w:rFonts w:ascii="Times New Roman" w:hAnsi="Times New Roman"/>
          <w:sz w:val="28"/>
          <w:szCs w:val="28"/>
        </w:rPr>
      </w:pPr>
      <w:r w:rsidRPr="00240388">
        <w:rPr>
          <w:rFonts w:ascii="Times New Roman" w:hAnsi="Times New Roman"/>
          <w:sz w:val="28"/>
          <w:szCs w:val="28"/>
        </w:rPr>
        <w:t>ЕДИНЫЙ НАЛОГ С ИНДИВИДУАЛЬНЫХ ПРЕДПРИНИМАТЕЛЕЙ</w:t>
      </w:r>
    </w:p>
    <w:p w14:paraId="17865BC0" w14:textId="77777777" w:rsidR="005F59BB" w:rsidRPr="00240388" w:rsidRDefault="005F59BB" w:rsidP="00833413">
      <w:pPr>
        <w:pStyle w:val="Arial"/>
        <w:ind w:firstLine="709"/>
        <w:jc w:val="center"/>
        <w:rPr>
          <w:rFonts w:ascii="Times New Roman" w:hAnsi="Times New Roman"/>
          <w:sz w:val="28"/>
          <w:szCs w:val="28"/>
        </w:rPr>
      </w:pPr>
    </w:p>
    <w:p w14:paraId="5E96DFDD" w14:textId="77777777" w:rsidR="00833413" w:rsidRPr="00240388" w:rsidRDefault="00833413" w:rsidP="00833413">
      <w:pPr>
        <w:pStyle w:val="Arial0"/>
        <w:ind w:firstLine="709"/>
        <w:rPr>
          <w:rFonts w:ascii="Times New Roman" w:hAnsi="Times New Roman" w:cs="Times New Roman"/>
          <w:sz w:val="28"/>
          <w:szCs w:val="28"/>
        </w:rPr>
      </w:pPr>
      <w:r w:rsidRPr="00240388">
        <w:rPr>
          <w:rFonts w:ascii="Times New Roman" w:hAnsi="Times New Roman" w:cs="Times New Roman"/>
          <w:sz w:val="28"/>
          <w:szCs w:val="28"/>
        </w:rPr>
        <w:t xml:space="preserve">Сокращена сфера применения индивидуальными предпринимателями единого налога с индивидуальных предпринимателей и иных физических лиц (далее — единый налог) — из групп товаров, при розничной торговле которыми индивидуальные предприниматели вправе применять единый налог, исключены </w:t>
      </w:r>
      <w:proofErr w:type="spellStart"/>
      <w:r w:rsidRPr="00240388">
        <w:rPr>
          <w:rFonts w:ascii="Times New Roman" w:hAnsi="Times New Roman" w:cs="Times New Roman"/>
          <w:sz w:val="28"/>
          <w:szCs w:val="28"/>
        </w:rPr>
        <w:t>нетабачные</w:t>
      </w:r>
      <w:proofErr w:type="spellEnd"/>
      <w:r w:rsidRPr="00240388">
        <w:rPr>
          <w:rFonts w:ascii="Times New Roman" w:hAnsi="Times New Roman" w:cs="Times New Roman"/>
          <w:sz w:val="28"/>
          <w:szCs w:val="28"/>
        </w:rPr>
        <w:t xml:space="preserve"> </w:t>
      </w:r>
      <w:proofErr w:type="spellStart"/>
      <w:r w:rsidRPr="00240388">
        <w:rPr>
          <w:rFonts w:ascii="Times New Roman" w:hAnsi="Times New Roman" w:cs="Times New Roman"/>
          <w:sz w:val="28"/>
          <w:szCs w:val="28"/>
        </w:rPr>
        <w:t>никотиносодержащие</w:t>
      </w:r>
      <w:proofErr w:type="spellEnd"/>
      <w:r w:rsidRPr="00240388">
        <w:rPr>
          <w:rFonts w:ascii="Times New Roman" w:hAnsi="Times New Roman" w:cs="Times New Roman"/>
          <w:sz w:val="28"/>
          <w:szCs w:val="28"/>
        </w:rPr>
        <w:t xml:space="preserve"> изделия, электронные системы курения и жидкости для электронных систем курения.</w:t>
      </w:r>
    </w:p>
    <w:p w14:paraId="5D16FA60" w14:textId="77777777" w:rsidR="00833413" w:rsidRPr="00240388" w:rsidRDefault="00833413" w:rsidP="00833413">
      <w:pPr>
        <w:pStyle w:val="Arial0"/>
        <w:ind w:firstLine="709"/>
        <w:rPr>
          <w:rFonts w:ascii="Times New Roman" w:hAnsi="Times New Roman" w:cs="Times New Roman"/>
          <w:sz w:val="28"/>
          <w:szCs w:val="28"/>
        </w:rPr>
      </w:pPr>
      <w:r w:rsidRPr="00240388">
        <w:rPr>
          <w:rFonts w:ascii="Times New Roman" w:hAnsi="Times New Roman" w:cs="Times New Roman"/>
          <w:sz w:val="28"/>
          <w:szCs w:val="28"/>
        </w:rPr>
        <w:t>Увеличен размер ставок единого налога, установленный в приложении 24 к Налоговому кодексу Республики Беларусь.</w:t>
      </w:r>
    </w:p>
    <w:p w14:paraId="55900D97" w14:textId="77777777" w:rsidR="00833413" w:rsidRPr="00240388" w:rsidRDefault="00833413" w:rsidP="00833413">
      <w:pPr>
        <w:pStyle w:val="Arial0"/>
        <w:ind w:firstLine="709"/>
        <w:rPr>
          <w:rFonts w:ascii="Times New Roman" w:hAnsi="Times New Roman" w:cs="Times New Roman"/>
          <w:sz w:val="28"/>
          <w:szCs w:val="28"/>
        </w:rPr>
      </w:pPr>
      <w:r w:rsidRPr="00240388">
        <w:rPr>
          <w:rFonts w:ascii="Times New Roman" w:hAnsi="Times New Roman" w:cs="Times New Roman"/>
          <w:sz w:val="28"/>
          <w:szCs w:val="28"/>
        </w:rPr>
        <w:t>Новые ставки единого налога применяются при исчислении суммы единого налога, срок уплаты которого наступает после 30 января 2024 г. Исчисление единого налога за январь 2024 г. производится по старым ставкам единого налога, предусмотренным приложением 24 к Налоговому кодексу Республики Беларусь в редакции, действовавшей по 31 декабря 2023 г.</w:t>
      </w:r>
    </w:p>
    <w:p w14:paraId="76716199" w14:textId="505314CC" w:rsidR="00047080" w:rsidRPr="00240388" w:rsidRDefault="00104A25" w:rsidP="00104A25">
      <w:pPr>
        <w:tabs>
          <w:tab w:val="left" w:pos="709"/>
        </w:tabs>
        <w:jc w:val="both"/>
        <w:rPr>
          <w:rFonts w:ascii="Times New Roman" w:hAnsi="Times New Roman" w:cs="Times New Roman"/>
          <w:sz w:val="28"/>
          <w:szCs w:val="28"/>
        </w:rPr>
      </w:pPr>
      <w:r w:rsidRPr="00240388">
        <w:rPr>
          <w:rFonts w:ascii="Times New Roman" w:hAnsi="Times New Roman" w:cs="Times New Roman"/>
          <w:sz w:val="28"/>
          <w:szCs w:val="28"/>
        </w:rPr>
        <w:tab/>
        <w:t xml:space="preserve">Данная информация размещена на официальном сайте Министерства по налогам и сборам Республики Беларусь </w:t>
      </w:r>
      <w:proofErr w:type="gramStart"/>
      <w:r w:rsidRPr="00240388">
        <w:rPr>
          <w:rFonts w:ascii="Times New Roman" w:hAnsi="Times New Roman" w:cs="Times New Roman"/>
          <w:bCs/>
          <w:sz w:val="28"/>
          <w:szCs w:val="28"/>
          <w:bdr w:val="none" w:sz="0" w:space="0" w:color="auto" w:frame="1"/>
        </w:rPr>
        <w:t>https://www.nalog.gov.by</w:t>
      </w:r>
      <w:r w:rsidRPr="00240388">
        <w:rPr>
          <w:rFonts w:ascii="Times New Roman" w:hAnsi="Times New Roman" w:cs="Times New Roman"/>
          <w:sz w:val="28"/>
          <w:szCs w:val="28"/>
          <w:bdr w:val="none" w:sz="0" w:space="0" w:color="auto" w:frame="1"/>
        </w:rPr>
        <w:t>  в</w:t>
      </w:r>
      <w:proofErr w:type="gramEnd"/>
      <w:r w:rsidRPr="00240388">
        <w:rPr>
          <w:rFonts w:ascii="Times New Roman" w:hAnsi="Times New Roman" w:cs="Times New Roman"/>
          <w:sz w:val="28"/>
          <w:szCs w:val="28"/>
          <w:bdr w:val="none" w:sz="0" w:space="0" w:color="auto" w:frame="1"/>
        </w:rPr>
        <w:t xml:space="preserve"> разделе  «Разъяснения и комментарии». </w:t>
      </w:r>
    </w:p>
    <w:p w14:paraId="58A41741" w14:textId="5CB3BD48" w:rsidR="00575893" w:rsidRPr="00240388" w:rsidRDefault="00575893" w:rsidP="00575893">
      <w:pPr>
        <w:spacing w:after="0" w:line="280" w:lineRule="exact"/>
        <w:jc w:val="right"/>
        <w:rPr>
          <w:rFonts w:ascii="Times New Roman" w:hAnsi="Times New Roman" w:cs="Times New Roman"/>
          <w:sz w:val="28"/>
          <w:szCs w:val="28"/>
        </w:rPr>
      </w:pPr>
      <w:r w:rsidRPr="00240388">
        <w:rPr>
          <w:rFonts w:ascii="Times New Roman" w:hAnsi="Times New Roman" w:cs="Times New Roman"/>
          <w:sz w:val="28"/>
          <w:szCs w:val="28"/>
        </w:rPr>
        <w:t>Пресс-центр инспекции МНС</w:t>
      </w:r>
    </w:p>
    <w:p w14:paraId="2A1D09F6" w14:textId="77777777" w:rsidR="00575893" w:rsidRPr="00240388" w:rsidRDefault="00575893" w:rsidP="00575893">
      <w:pPr>
        <w:spacing w:after="0" w:line="280" w:lineRule="exact"/>
        <w:jc w:val="right"/>
        <w:rPr>
          <w:rFonts w:ascii="Times New Roman" w:hAnsi="Times New Roman" w:cs="Times New Roman"/>
          <w:sz w:val="28"/>
          <w:szCs w:val="28"/>
        </w:rPr>
      </w:pPr>
      <w:r w:rsidRPr="00240388">
        <w:rPr>
          <w:rFonts w:ascii="Times New Roman" w:hAnsi="Times New Roman" w:cs="Times New Roman"/>
          <w:sz w:val="28"/>
          <w:szCs w:val="28"/>
        </w:rPr>
        <w:t>Республики Беларусь</w:t>
      </w:r>
    </w:p>
    <w:p w14:paraId="3713FD42" w14:textId="77777777" w:rsidR="00575893" w:rsidRPr="00240388" w:rsidRDefault="00575893" w:rsidP="00575893">
      <w:pPr>
        <w:spacing w:after="0" w:line="280" w:lineRule="exact"/>
        <w:jc w:val="right"/>
        <w:rPr>
          <w:rFonts w:ascii="Times New Roman" w:hAnsi="Times New Roman" w:cs="Times New Roman"/>
          <w:sz w:val="28"/>
          <w:szCs w:val="28"/>
        </w:rPr>
      </w:pPr>
      <w:r w:rsidRPr="00240388">
        <w:rPr>
          <w:rFonts w:ascii="Times New Roman" w:hAnsi="Times New Roman" w:cs="Times New Roman"/>
          <w:sz w:val="28"/>
          <w:szCs w:val="28"/>
        </w:rPr>
        <w:t>по Могилевской области</w:t>
      </w:r>
    </w:p>
    <w:p w14:paraId="14E78D1E" w14:textId="77777777" w:rsidR="00575893" w:rsidRPr="00240388" w:rsidRDefault="00575893" w:rsidP="00575893">
      <w:pPr>
        <w:spacing w:after="0" w:line="280" w:lineRule="exact"/>
        <w:jc w:val="right"/>
        <w:rPr>
          <w:rFonts w:ascii="Times New Roman" w:hAnsi="Times New Roman" w:cs="Times New Roman"/>
          <w:sz w:val="28"/>
          <w:szCs w:val="28"/>
        </w:rPr>
      </w:pPr>
      <w:r w:rsidRPr="00240388">
        <w:rPr>
          <w:rFonts w:ascii="Times New Roman" w:hAnsi="Times New Roman" w:cs="Times New Roman"/>
          <w:sz w:val="28"/>
          <w:szCs w:val="28"/>
        </w:rPr>
        <w:t>тел.: 29 40 61</w:t>
      </w:r>
    </w:p>
    <w:p w14:paraId="14C4B017" w14:textId="77777777" w:rsidR="00575893" w:rsidRPr="00240388" w:rsidRDefault="00575893" w:rsidP="00705D1C">
      <w:pPr>
        <w:spacing w:after="0" w:line="240" w:lineRule="auto"/>
        <w:ind w:firstLine="709"/>
        <w:jc w:val="both"/>
        <w:rPr>
          <w:rFonts w:ascii="Times New Roman" w:hAnsi="Times New Roman" w:cs="Times New Roman"/>
          <w:sz w:val="28"/>
          <w:szCs w:val="28"/>
        </w:rPr>
      </w:pPr>
    </w:p>
    <w:sectPr w:rsidR="00575893" w:rsidRPr="00240388" w:rsidSect="00240388">
      <w:pgSz w:w="11906" w:h="16838"/>
      <w:pgMar w:top="709" w:right="851" w:bottom="70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04EBD" w14:textId="77777777" w:rsidR="003E10B8" w:rsidRDefault="003E10B8" w:rsidP="006A3CA3">
      <w:pPr>
        <w:spacing w:after="0" w:line="240" w:lineRule="auto"/>
      </w:pPr>
      <w:r>
        <w:separator/>
      </w:r>
    </w:p>
  </w:endnote>
  <w:endnote w:type="continuationSeparator" w:id="0">
    <w:p w14:paraId="026CEE7B" w14:textId="77777777" w:rsidR="003E10B8" w:rsidRDefault="003E10B8" w:rsidP="006A3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B5A5B" w14:textId="77777777" w:rsidR="003E10B8" w:rsidRDefault="003E10B8" w:rsidP="006A3CA3">
      <w:pPr>
        <w:spacing w:after="0" w:line="240" w:lineRule="auto"/>
      </w:pPr>
      <w:r>
        <w:separator/>
      </w:r>
    </w:p>
  </w:footnote>
  <w:footnote w:type="continuationSeparator" w:id="0">
    <w:p w14:paraId="56D14288" w14:textId="77777777" w:rsidR="003E10B8" w:rsidRDefault="003E10B8" w:rsidP="006A3C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456"/>
    <w:rsid w:val="00047080"/>
    <w:rsid w:val="00095456"/>
    <w:rsid w:val="000A3E4C"/>
    <w:rsid w:val="000C736D"/>
    <w:rsid w:val="000F2112"/>
    <w:rsid w:val="00104A25"/>
    <w:rsid w:val="00146764"/>
    <w:rsid w:val="00175CA1"/>
    <w:rsid w:val="001C45B3"/>
    <w:rsid w:val="001D495B"/>
    <w:rsid w:val="00240388"/>
    <w:rsid w:val="00283892"/>
    <w:rsid w:val="00311840"/>
    <w:rsid w:val="00345960"/>
    <w:rsid w:val="003E10B8"/>
    <w:rsid w:val="003F36B8"/>
    <w:rsid w:val="00411427"/>
    <w:rsid w:val="00547AD7"/>
    <w:rsid w:val="00575893"/>
    <w:rsid w:val="005F59BB"/>
    <w:rsid w:val="00626BEB"/>
    <w:rsid w:val="0067232B"/>
    <w:rsid w:val="006A3CA3"/>
    <w:rsid w:val="006B0AC7"/>
    <w:rsid w:val="00705D1C"/>
    <w:rsid w:val="00797479"/>
    <w:rsid w:val="00833413"/>
    <w:rsid w:val="0087659A"/>
    <w:rsid w:val="008A38EF"/>
    <w:rsid w:val="008D16C0"/>
    <w:rsid w:val="00920876"/>
    <w:rsid w:val="009E319D"/>
    <w:rsid w:val="009F63F2"/>
    <w:rsid w:val="00A56B8B"/>
    <w:rsid w:val="00A57EA4"/>
    <w:rsid w:val="00A67B99"/>
    <w:rsid w:val="00AF0FAD"/>
    <w:rsid w:val="00B46786"/>
    <w:rsid w:val="00BA1125"/>
    <w:rsid w:val="00BC1F36"/>
    <w:rsid w:val="00BC31D9"/>
    <w:rsid w:val="00BC5049"/>
    <w:rsid w:val="00C26DA1"/>
    <w:rsid w:val="00C3720E"/>
    <w:rsid w:val="00C6761A"/>
    <w:rsid w:val="00C91C66"/>
    <w:rsid w:val="00CE2857"/>
    <w:rsid w:val="00D76709"/>
    <w:rsid w:val="00D90472"/>
    <w:rsid w:val="00DB7217"/>
    <w:rsid w:val="00DF60A3"/>
    <w:rsid w:val="00E9609F"/>
    <w:rsid w:val="00E96286"/>
    <w:rsid w:val="00F13BCE"/>
    <w:rsid w:val="00F245C2"/>
    <w:rsid w:val="00F3034D"/>
    <w:rsid w:val="00F70DFC"/>
    <w:rsid w:val="00F96463"/>
    <w:rsid w:val="00FB7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83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09545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semiHidden/>
    <w:unhideWhenUsed/>
    <w:qFormat/>
    <w:rsid w:val="00104A25"/>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95456"/>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0954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26B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6BEB"/>
    <w:rPr>
      <w:rFonts w:ascii="Segoe UI" w:hAnsi="Segoe UI" w:cs="Segoe UI"/>
      <w:sz w:val="18"/>
      <w:szCs w:val="18"/>
    </w:rPr>
  </w:style>
  <w:style w:type="paragraph" w:customStyle="1" w:styleId="Arial">
    <w:name w:val="Arial (Пдзг.)"/>
    <w:basedOn w:val="a"/>
    <w:qFormat/>
    <w:rsid w:val="00705D1C"/>
    <w:pPr>
      <w:spacing w:after="0" w:line="240" w:lineRule="auto"/>
      <w:jc w:val="both"/>
    </w:pPr>
    <w:rPr>
      <w:rFonts w:ascii="Arial" w:eastAsia="Calibri" w:hAnsi="Arial" w:cs="Times New Roman"/>
      <w:b/>
      <w:sz w:val="21"/>
    </w:rPr>
  </w:style>
  <w:style w:type="paragraph" w:styleId="a6">
    <w:name w:val="header"/>
    <w:basedOn w:val="a"/>
    <w:link w:val="a7"/>
    <w:uiPriority w:val="99"/>
    <w:unhideWhenUsed/>
    <w:rsid w:val="00A56B8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56B8B"/>
  </w:style>
  <w:style w:type="paragraph" w:styleId="a8">
    <w:name w:val="footer"/>
    <w:basedOn w:val="a"/>
    <w:link w:val="a9"/>
    <w:uiPriority w:val="99"/>
    <w:unhideWhenUsed/>
    <w:rsid w:val="00A56B8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56B8B"/>
  </w:style>
  <w:style w:type="paragraph" w:customStyle="1" w:styleId="Arial0">
    <w:name w:val="Arial (Осн)"/>
    <w:basedOn w:val="a"/>
    <w:qFormat/>
    <w:rsid w:val="00047080"/>
    <w:pPr>
      <w:spacing w:after="0" w:line="240" w:lineRule="auto"/>
      <w:ind w:firstLine="284"/>
      <w:jc w:val="both"/>
    </w:pPr>
    <w:rPr>
      <w:rFonts w:ascii="Arial" w:eastAsia="Calibri" w:hAnsi="Arial" w:cs="Arial"/>
      <w:sz w:val="21"/>
    </w:rPr>
  </w:style>
  <w:style w:type="character" w:customStyle="1" w:styleId="50">
    <w:name w:val="Заголовок 5 Знак"/>
    <w:basedOn w:val="a0"/>
    <w:link w:val="5"/>
    <w:uiPriority w:val="9"/>
    <w:semiHidden/>
    <w:rsid w:val="00104A25"/>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877257">
      <w:bodyDiv w:val="1"/>
      <w:marLeft w:val="0"/>
      <w:marRight w:val="0"/>
      <w:marTop w:val="0"/>
      <w:marBottom w:val="0"/>
      <w:divBdr>
        <w:top w:val="none" w:sz="0" w:space="0" w:color="auto"/>
        <w:left w:val="none" w:sz="0" w:space="0" w:color="auto"/>
        <w:bottom w:val="none" w:sz="0" w:space="0" w:color="auto"/>
        <w:right w:val="none" w:sz="0" w:space="0" w:color="auto"/>
      </w:divBdr>
    </w:div>
    <w:div w:id="1917201023">
      <w:bodyDiv w:val="1"/>
      <w:marLeft w:val="0"/>
      <w:marRight w:val="0"/>
      <w:marTop w:val="0"/>
      <w:marBottom w:val="0"/>
      <w:divBdr>
        <w:top w:val="none" w:sz="0" w:space="0" w:color="auto"/>
        <w:left w:val="none" w:sz="0" w:space="0" w:color="auto"/>
        <w:bottom w:val="none" w:sz="0" w:space="0" w:color="auto"/>
        <w:right w:val="none" w:sz="0" w:space="0" w:color="auto"/>
      </w:divBdr>
      <w:divsChild>
        <w:div w:id="644046294">
          <w:marLeft w:val="0"/>
          <w:marRight w:val="0"/>
          <w:marTop w:val="0"/>
          <w:marBottom w:val="0"/>
          <w:divBdr>
            <w:top w:val="none" w:sz="0" w:space="0" w:color="auto"/>
            <w:left w:val="none" w:sz="0" w:space="0" w:color="auto"/>
            <w:bottom w:val="none" w:sz="0" w:space="0" w:color="auto"/>
            <w:right w:val="none" w:sz="0" w:space="0" w:color="auto"/>
          </w:divBdr>
          <w:divsChild>
            <w:div w:id="1892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2024-01-04T09:02:00Z</dcterms:created>
  <dcterms:modified xsi:type="dcterms:W3CDTF">2024-01-19T13:37:00Z</dcterms:modified>
</cp:coreProperties>
</file>