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5" w:rsidRPr="002D3125" w:rsidRDefault="00B42645" w:rsidP="00B42645">
      <w:pPr>
        <w:spacing w:line="280" w:lineRule="exact"/>
        <w:jc w:val="both"/>
        <w:rPr>
          <w:b/>
          <w:sz w:val="30"/>
          <w:szCs w:val="30"/>
        </w:rPr>
      </w:pPr>
      <w:r w:rsidRPr="002D3125">
        <w:rPr>
          <w:b/>
          <w:sz w:val="30"/>
          <w:szCs w:val="30"/>
        </w:rPr>
        <w:t xml:space="preserve">Об освобождении от НДС и налога </w:t>
      </w:r>
    </w:p>
    <w:p w:rsidR="00B42645" w:rsidRPr="002D3125" w:rsidRDefault="00B42645" w:rsidP="00B42645">
      <w:pPr>
        <w:spacing w:line="280" w:lineRule="exact"/>
        <w:jc w:val="both"/>
        <w:rPr>
          <w:b/>
          <w:sz w:val="30"/>
          <w:szCs w:val="30"/>
        </w:rPr>
      </w:pPr>
      <w:r w:rsidRPr="002D3125">
        <w:rPr>
          <w:b/>
          <w:sz w:val="30"/>
          <w:szCs w:val="30"/>
        </w:rPr>
        <w:t xml:space="preserve">на прибыль при использовании </w:t>
      </w:r>
    </w:p>
    <w:p w:rsidR="00B42645" w:rsidRPr="002D3125" w:rsidRDefault="00B42645" w:rsidP="00B42645">
      <w:pPr>
        <w:spacing w:line="280" w:lineRule="exact"/>
        <w:jc w:val="both"/>
        <w:rPr>
          <w:sz w:val="30"/>
          <w:szCs w:val="30"/>
        </w:rPr>
      </w:pPr>
      <w:r w:rsidRPr="002D3125">
        <w:rPr>
          <w:b/>
          <w:sz w:val="30"/>
          <w:szCs w:val="30"/>
        </w:rPr>
        <w:t>труда инвалидов</w:t>
      </w:r>
    </w:p>
    <w:p w:rsidR="00B42645" w:rsidRPr="002D3125" w:rsidRDefault="00B42645" w:rsidP="00B42645">
      <w:pPr>
        <w:ind w:firstLine="708"/>
        <w:jc w:val="both"/>
        <w:rPr>
          <w:sz w:val="30"/>
          <w:szCs w:val="30"/>
        </w:rPr>
      </w:pPr>
    </w:p>
    <w:p w:rsidR="00B42645" w:rsidRPr="002D3125" w:rsidRDefault="00B42645" w:rsidP="00B42645">
      <w:pPr>
        <w:ind w:firstLine="708"/>
        <w:jc w:val="both"/>
        <w:rPr>
          <w:sz w:val="30"/>
          <w:szCs w:val="30"/>
        </w:rPr>
      </w:pPr>
      <w:r w:rsidRPr="002D3125">
        <w:rPr>
          <w:sz w:val="30"/>
          <w:szCs w:val="30"/>
        </w:rPr>
        <w:t xml:space="preserve">В связи с изменениями и дополнениями, внесенными с 01.01.2024 в </w:t>
      </w:r>
      <w:r w:rsidRPr="002D3125">
        <w:rPr>
          <w:rFonts w:eastAsia="Calibri"/>
          <w:bCs/>
          <w:sz w:val="30"/>
          <w:szCs w:val="30"/>
          <w:lang w:eastAsia="en-US"/>
        </w:rPr>
        <w:t xml:space="preserve">подпункт 1.16 пункта 1 статьи 118 и пункт 4 статьи 181 </w:t>
      </w:r>
      <w:r w:rsidRPr="002D3125">
        <w:rPr>
          <w:rFonts w:eastAsia="Calibri"/>
          <w:sz w:val="30"/>
          <w:szCs w:val="30"/>
          <w:lang w:eastAsia="en-US"/>
        </w:rPr>
        <w:t>Налогового кодекса Республики Беларусь (далее - НК)</w:t>
      </w:r>
      <w:r w:rsidRPr="002D3125">
        <w:rPr>
          <w:sz w:val="30"/>
          <w:szCs w:val="30"/>
        </w:rPr>
        <w:t xml:space="preserve"> Министерство по налогам и сборам Республики Беларусь проинформировало </w:t>
      </w:r>
      <w:r w:rsidRPr="002D3125">
        <w:rPr>
          <w:bCs/>
          <w:sz w:val="30"/>
          <w:szCs w:val="30"/>
        </w:rPr>
        <w:t>о следующем</w:t>
      </w:r>
      <w:r w:rsidRPr="002D3125">
        <w:rPr>
          <w:sz w:val="30"/>
          <w:szCs w:val="30"/>
        </w:rPr>
        <w:t>.</w:t>
      </w:r>
    </w:p>
    <w:p w:rsidR="00B42645" w:rsidRPr="002D3125" w:rsidRDefault="00B42645" w:rsidP="00B42645">
      <w:pPr>
        <w:ind w:firstLine="708"/>
        <w:jc w:val="both"/>
        <w:rPr>
          <w:rFonts w:eastAsia="Calibri"/>
          <w:iCs/>
          <w:sz w:val="30"/>
          <w:szCs w:val="30"/>
          <w:lang w:eastAsia="en-US"/>
        </w:rPr>
      </w:pPr>
      <w:proofErr w:type="gramStart"/>
      <w:r w:rsidRPr="002D3125">
        <w:rPr>
          <w:rFonts w:eastAsia="Calibri"/>
          <w:bCs/>
          <w:sz w:val="30"/>
          <w:szCs w:val="30"/>
          <w:lang w:eastAsia="en-US"/>
        </w:rPr>
        <w:t>В целях применения о</w:t>
      </w:r>
      <w:r w:rsidRPr="002D3125">
        <w:rPr>
          <w:rFonts w:eastAsia="Calibri"/>
          <w:sz w:val="30"/>
          <w:szCs w:val="30"/>
          <w:lang w:eastAsia="en-US"/>
        </w:rPr>
        <w:t xml:space="preserve">свобождения от налога на добавленную стоимость (далее – НДС) при реализации с 01.01.2024 товаров (работ, услуг), организациями, использующими </w:t>
      </w:r>
      <w:r w:rsidRPr="002D3125">
        <w:rPr>
          <w:rFonts w:eastAsia="Calibri"/>
          <w:bCs/>
          <w:sz w:val="30"/>
          <w:szCs w:val="30"/>
          <w:lang w:eastAsia="en-US"/>
        </w:rPr>
        <w:t xml:space="preserve">труд инвалидов, </w:t>
      </w:r>
      <w:r w:rsidRPr="002D3125">
        <w:rPr>
          <w:sz w:val="30"/>
          <w:szCs w:val="30"/>
        </w:rPr>
        <w:t xml:space="preserve">кроме соблюдения условия о численности инвалидов </w:t>
      </w:r>
      <w:r w:rsidRPr="002D3125">
        <w:rPr>
          <w:rFonts w:eastAsia="Calibri"/>
          <w:sz w:val="30"/>
          <w:szCs w:val="30"/>
          <w:lang w:eastAsia="en-US"/>
        </w:rPr>
        <w:t>в размере 30% в общей численности работников</w:t>
      </w:r>
      <w:r w:rsidRPr="002D3125">
        <w:rPr>
          <w:sz w:val="30"/>
          <w:szCs w:val="30"/>
        </w:rPr>
        <w:t xml:space="preserve"> в среднем за период также должно выполняться еще одно условие:</w:t>
      </w:r>
      <w:r w:rsidRPr="002D3125">
        <w:rPr>
          <w:rFonts w:eastAsia="Calibri"/>
          <w:sz w:val="30"/>
          <w:szCs w:val="30"/>
          <w:lang w:eastAsia="en-US"/>
        </w:rPr>
        <w:t xml:space="preserve"> </w:t>
      </w:r>
      <w:r w:rsidRPr="002D3125">
        <w:rPr>
          <w:rFonts w:eastAsia="Calibri"/>
          <w:i/>
          <w:sz w:val="30"/>
          <w:szCs w:val="30"/>
          <w:lang w:eastAsia="en-US"/>
        </w:rPr>
        <w:t>сумма начисленных инвалидам выплат за истекший квартал должна составлять не менее 20 процентов в общей</w:t>
      </w:r>
      <w:proofErr w:type="gramEnd"/>
      <w:r w:rsidRPr="002D3125">
        <w:rPr>
          <w:rFonts w:eastAsia="Calibri"/>
          <w:i/>
          <w:sz w:val="30"/>
          <w:szCs w:val="30"/>
          <w:lang w:eastAsia="en-US"/>
        </w:rPr>
        <w:t xml:space="preserve"> сумме начисленных выплат за этот же квартал</w:t>
      </w:r>
      <w:r w:rsidRPr="002D3125">
        <w:rPr>
          <w:rFonts w:eastAsia="Calibri"/>
          <w:sz w:val="30"/>
          <w:szCs w:val="30"/>
          <w:lang w:eastAsia="en-US"/>
        </w:rPr>
        <w:t xml:space="preserve">. </w:t>
      </w:r>
    </w:p>
    <w:p w:rsidR="00B42645" w:rsidRPr="002D3125" w:rsidRDefault="00B42645" w:rsidP="00B4264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2D3125">
        <w:rPr>
          <w:sz w:val="30"/>
          <w:szCs w:val="30"/>
        </w:rPr>
        <w:t xml:space="preserve">В целях освобождения в 2024 году от налога на прибыль валовой прибыли (кроме прибыли, полученной от торгово-закупочной и посреднической деятельности) организаций, использующих труд инвалидов, кроме соблюдения условия о численности инвалидов </w:t>
      </w:r>
      <w:r w:rsidRPr="002D3125">
        <w:rPr>
          <w:rFonts w:eastAsia="Calibri"/>
          <w:sz w:val="30"/>
          <w:szCs w:val="30"/>
          <w:lang w:eastAsia="en-US"/>
        </w:rPr>
        <w:t>в размере 30% в общей численности работников</w:t>
      </w:r>
      <w:r w:rsidRPr="002D3125">
        <w:rPr>
          <w:sz w:val="30"/>
          <w:szCs w:val="30"/>
        </w:rPr>
        <w:t xml:space="preserve"> в среднем за период, с 2024 года также должно выполняться еще одно условие: </w:t>
      </w:r>
      <w:r w:rsidRPr="002D3125">
        <w:rPr>
          <w:i/>
          <w:sz w:val="30"/>
          <w:szCs w:val="30"/>
        </w:rPr>
        <w:t>сумма начисленных инвалидам выплат за предшествующий отчетный период</w:t>
      </w:r>
      <w:r w:rsidRPr="002D3125">
        <w:rPr>
          <w:sz w:val="30"/>
          <w:szCs w:val="30"/>
        </w:rPr>
        <w:t xml:space="preserve"> </w:t>
      </w:r>
      <w:r w:rsidRPr="002D3125">
        <w:rPr>
          <w:i/>
          <w:sz w:val="30"/>
          <w:szCs w:val="30"/>
        </w:rPr>
        <w:t>должна составлять</w:t>
      </w:r>
      <w:proofErr w:type="gramEnd"/>
      <w:r w:rsidRPr="002D3125">
        <w:rPr>
          <w:i/>
          <w:sz w:val="30"/>
          <w:szCs w:val="30"/>
        </w:rPr>
        <w:t xml:space="preserve"> не менее 20 процентов в общей сумме начисленных организациями выплат за этот же период</w:t>
      </w:r>
      <w:r w:rsidRPr="002D3125">
        <w:rPr>
          <w:sz w:val="30"/>
          <w:szCs w:val="30"/>
        </w:rPr>
        <w:t xml:space="preserve">. </w:t>
      </w:r>
    </w:p>
    <w:p w:rsidR="00B42645" w:rsidRPr="002D3125" w:rsidRDefault="00B42645" w:rsidP="00B42645">
      <w:pPr>
        <w:ind w:firstLine="708"/>
        <w:jc w:val="both"/>
        <w:rPr>
          <w:sz w:val="30"/>
          <w:szCs w:val="30"/>
        </w:rPr>
      </w:pPr>
      <w:r w:rsidRPr="002D3125">
        <w:rPr>
          <w:rFonts w:eastAsia="Calibri"/>
          <w:bCs/>
          <w:sz w:val="30"/>
          <w:szCs w:val="30"/>
        </w:rPr>
        <w:t xml:space="preserve">Под начисленными выплатами понимается начисленная сумма выплат, являющихся объектом для начисления обязательных страховых взносов и определенных </w:t>
      </w:r>
      <w:hyperlink r:id="rId6" w:history="1">
        <w:r w:rsidRPr="002D3125">
          <w:rPr>
            <w:rFonts w:eastAsia="Calibri"/>
            <w:sz w:val="30"/>
            <w:szCs w:val="30"/>
          </w:rPr>
          <w:t>абзацем вторым части первой пункта 1 статьи 4</w:t>
        </w:r>
      </w:hyperlink>
      <w:r w:rsidRPr="002D3125">
        <w:rPr>
          <w:rFonts w:eastAsia="Calibri"/>
          <w:sz w:val="30"/>
          <w:szCs w:val="30"/>
        </w:rPr>
        <w:t xml:space="preserve"> Закона Республики Беларусь от 15.07.2021 № 118-З «О взносах в бюджет государственного внебюджетного фонда социальной защиты населения Республики Беларусь».</w:t>
      </w:r>
      <w:r w:rsidRPr="002D3125">
        <w:rPr>
          <w:sz w:val="30"/>
          <w:szCs w:val="30"/>
        </w:rPr>
        <w:t xml:space="preserve"> Расчет процента начисленных инвалидам выплат (далее - процент) производится по организации без учета филиалов (здесь и далее по тексту филиал в значении, приведенном в пункте 3 статьи 14 НК), по каждому филиалу в отдельности. </w:t>
      </w:r>
    </w:p>
    <w:p w:rsidR="00B42645" w:rsidRPr="002D3125" w:rsidRDefault="00B42645" w:rsidP="00B42645">
      <w:pPr>
        <w:ind w:firstLine="708"/>
        <w:jc w:val="both"/>
        <w:rPr>
          <w:rFonts w:eastAsia="Calibri"/>
          <w:iCs/>
          <w:sz w:val="30"/>
          <w:szCs w:val="30"/>
          <w:lang w:eastAsia="en-US"/>
        </w:rPr>
      </w:pPr>
      <w:r w:rsidRPr="002D3125">
        <w:rPr>
          <w:sz w:val="30"/>
          <w:szCs w:val="30"/>
        </w:rPr>
        <w:t>Для НДС и налога на прибыль с</w:t>
      </w:r>
      <w:r w:rsidRPr="002D3125">
        <w:rPr>
          <w:rFonts w:eastAsia="Calibri"/>
          <w:sz w:val="30"/>
          <w:szCs w:val="30"/>
          <w:lang w:eastAsia="en-US"/>
        </w:rPr>
        <w:t>оответствующие показатели для расчета процента за каждый квартал определяются без нарастающего итога.</w:t>
      </w:r>
      <w:r w:rsidRPr="002D3125">
        <w:rPr>
          <w:rFonts w:eastAsia="Calibri"/>
          <w:iCs/>
          <w:sz w:val="30"/>
          <w:szCs w:val="30"/>
          <w:lang w:eastAsia="en-US"/>
        </w:rPr>
        <w:t xml:space="preserve"> </w:t>
      </w:r>
    </w:p>
    <w:p w:rsidR="00B42645" w:rsidRPr="002D3125" w:rsidRDefault="00B42645" w:rsidP="00B4264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2D3125">
        <w:rPr>
          <w:sz w:val="30"/>
          <w:szCs w:val="30"/>
        </w:rPr>
        <w:t xml:space="preserve">Данные, принимаемые в налоговых целях для расчета процента, должны согласовываться со сведениями из </w:t>
      </w:r>
      <w:hyperlink r:id="rId7" w:history="1">
        <w:r w:rsidRPr="002D3125">
          <w:rPr>
            <w:sz w:val="30"/>
            <w:szCs w:val="30"/>
          </w:rPr>
          <w:t>форм</w:t>
        </w:r>
      </w:hyperlink>
      <w:r w:rsidRPr="002D3125">
        <w:rPr>
          <w:sz w:val="30"/>
          <w:szCs w:val="30"/>
        </w:rPr>
        <w:t xml:space="preserve">ы ведомственной отчетности «Отчет о средствах бюджета государственного внебюджетного фонда социальной защиты населения Республики Беларусь» (приложение 2 к постановлению Министерства труда и социальной защиты Республики </w:t>
      </w:r>
      <w:r w:rsidRPr="002D3125">
        <w:rPr>
          <w:sz w:val="30"/>
          <w:szCs w:val="30"/>
        </w:rPr>
        <w:lastRenderedPageBreak/>
        <w:t>Беларусь от 28.11.2023 № 45 «О ведомственной отчетности на 2024 год» (далее – Отчет)), где отражаются эти же исходные данные.</w:t>
      </w:r>
      <w:proofErr w:type="gramEnd"/>
      <w:r w:rsidRPr="002D3125">
        <w:rPr>
          <w:sz w:val="30"/>
          <w:szCs w:val="30"/>
        </w:rPr>
        <w:t xml:space="preserve"> </w:t>
      </w:r>
      <w:proofErr w:type="gramStart"/>
      <w:r w:rsidRPr="002D3125">
        <w:rPr>
          <w:sz w:val="30"/>
          <w:szCs w:val="30"/>
        </w:rPr>
        <w:t xml:space="preserve">Так, </w:t>
      </w:r>
      <w:r w:rsidRPr="002D3125">
        <w:rPr>
          <w:i/>
          <w:sz w:val="30"/>
          <w:szCs w:val="30"/>
        </w:rPr>
        <w:t>с</w:t>
      </w:r>
      <w:r w:rsidRPr="002D3125">
        <w:rPr>
          <w:rFonts w:eastAsia="Calibri"/>
          <w:i/>
          <w:sz w:val="30"/>
          <w:szCs w:val="30"/>
          <w:lang w:eastAsia="en-US"/>
        </w:rPr>
        <w:t xml:space="preserve">умма начисленных инвалидам выплат </w:t>
      </w:r>
      <w:r w:rsidRPr="002D3125">
        <w:rPr>
          <w:rFonts w:eastAsia="Calibri"/>
          <w:sz w:val="30"/>
          <w:szCs w:val="30"/>
          <w:lang w:eastAsia="en-US"/>
        </w:rPr>
        <w:t xml:space="preserve">отражается по строке 07 </w:t>
      </w:r>
      <w:r w:rsidRPr="002D3125">
        <w:rPr>
          <w:i/>
          <w:sz w:val="30"/>
          <w:szCs w:val="30"/>
        </w:rPr>
        <w:t>«</w:t>
      </w:r>
      <w:r w:rsidRPr="002D3125">
        <w:rPr>
          <w:i/>
          <w:iCs/>
          <w:sz w:val="30"/>
          <w:szCs w:val="30"/>
        </w:rPr>
        <w:t>инвалидам I и II группы»</w:t>
      </w:r>
      <w:r w:rsidRPr="002D3125">
        <w:rPr>
          <w:rFonts w:eastAsia="Calibri"/>
          <w:sz w:val="30"/>
          <w:szCs w:val="30"/>
          <w:lang w:eastAsia="en-US"/>
        </w:rPr>
        <w:t xml:space="preserve"> и строке 08 </w:t>
      </w:r>
      <w:r w:rsidRPr="002D3125">
        <w:rPr>
          <w:i/>
          <w:iCs/>
          <w:sz w:val="30"/>
          <w:szCs w:val="30"/>
        </w:rPr>
        <w:t xml:space="preserve">«инвалидам III группы», </w:t>
      </w:r>
      <w:r w:rsidRPr="002D3125">
        <w:rPr>
          <w:rFonts w:eastAsia="Calibri"/>
          <w:i/>
          <w:sz w:val="30"/>
          <w:szCs w:val="30"/>
          <w:lang w:eastAsia="en-US"/>
        </w:rPr>
        <w:t xml:space="preserve">общая сумма начисленных выплат </w:t>
      </w:r>
      <w:r w:rsidRPr="002D3125">
        <w:rPr>
          <w:rFonts w:eastAsia="Calibri"/>
          <w:sz w:val="30"/>
          <w:szCs w:val="30"/>
          <w:lang w:eastAsia="en-US"/>
        </w:rPr>
        <w:t xml:space="preserve">отражается в строке 06 </w:t>
      </w:r>
      <w:r w:rsidRPr="002D3125">
        <w:rPr>
          <w:i/>
          <w:sz w:val="30"/>
          <w:szCs w:val="30"/>
        </w:rPr>
        <w:t>«Общая начисленная сумма выплат в денежном и (или) натуральном выражении, включая вознаграждения по гражданско-правовым договорам, на которую начисляются обязательные страховые взносы, в том числе:»</w:t>
      </w:r>
      <w:r w:rsidRPr="002D3125">
        <w:rPr>
          <w:rFonts w:eastAsia="Calibri"/>
          <w:sz w:val="30"/>
          <w:szCs w:val="30"/>
          <w:lang w:eastAsia="en-US"/>
        </w:rPr>
        <w:t>.</w:t>
      </w:r>
      <w:proofErr w:type="gramEnd"/>
    </w:p>
    <w:p w:rsidR="00B42645" w:rsidRPr="002D3125" w:rsidRDefault="00B42645" w:rsidP="00B426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D3125">
        <w:rPr>
          <w:rFonts w:eastAsia="Calibri"/>
          <w:sz w:val="30"/>
          <w:szCs w:val="30"/>
          <w:lang w:eastAsia="en-US"/>
        </w:rPr>
        <w:t>К примеру, для получения из Отчета необходимых данных для расчета процента</w:t>
      </w:r>
      <w:r w:rsidRPr="002D3125">
        <w:rPr>
          <w:rFonts w:eastAsia="Calibri"/>
          <w:i/>
          <w:sz w:val="30"/>
          <w:szCs w:val="30"/>
          <w:lang w:eastAsia="en-US"/>
        </w:rPr>
        <w:t xml:space="preserve"> </w:t>
      </w:r>
      <w:r w:rsidRPr="002D3125">
        <w:rPr>
          <w:rFonts w:eastAsia="Calibri"/>
          <w:sz w:val="30"/>
          <w:szCs w:val="30"/>
          <w:lang w:eastAsia="en-US"/>
        </w:rPr>
        <w:t>за 1 квартал 2024 года принимаются показатели строк 07, 08 и 06 Отчета за январь - март 2024 года. Размер процента должен соответствовать величине, полученной путем деления суммы строк 07 и 08 этого Отчета на показатель строки 06 этого же Отчета и умножения на 100. Величина процента за 1 квартал 2024 года влияет на применение льготы по НДС во 2 квартале 2024 г. (или в апреле, мае, июне 2024 года плательщиками, избравшими отчетным периодом по НДС календарный месяц) и по налогу на прибыль за 2 квартал 2024 года.</w:t>
      </w:r>
    </w:p>
    <w:p w:rsidR="00B42645" w:rsidRPr="002D3125" w:rsidRDefault="00B42645" w:rsidP="00B42645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2D3125">
        <w:rPr>
          <w:rFonts w:eastAsia="Calibri"/>
          <w:sz w:val="30"/>
          <w:szCs w:val="30"/>
          <w:lang w:eastAsia="en-US"/>
        </w:rPr>
        <w:t xml:space="preserve">Необходимо отметить, что Отчет заполняется </w:t>
      </w:r>
      <w:r w:rsidRPr="002D3125">
        <w:rPr>
          <w:sz w:val="30"/>
          <w:szCs w:val="30"/>
        </w:rPr>
        <w:t xml:space="preserve">нарастающим итогом с начала года, а для применения льгот по НДС и налогу на прибыль необходимо определить процент </w:t>
      </w:r>
      <w:r w:rsidRPr="002D3125">
        <w:rPr>
          <w:rFonts w:eastAsia="Calibri"/>
          <w:i/>
          <w:sz w:val="30"/>
          <w:szCs w:val="30"/>
          <w:lang w:eastAsia="en-US"/>
        </w:rPr>
        <w:t>за конкретный квартал.</w:t>
      </w:r>
    </w:p>
    <w:p w:rsidR="00B42645" w:rsidRPr="002D3125" w:rsidRDefault="00B42645" w:rsidP="00B4264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D3125">
        <w:rPr>
          <w:rFonts w:eastAsia="Calibri"/>
          <w:sz w:val="30"/>
          <w:szCs w:val="30"/>
          <w:lang w:eastAsia="en-US"/>
        </w:rPr>
        <w:t xml:space="preserve">Следовательно, для получения из Отчета необходимых данных для определения процента за 2, 3, 4 кварталы 2024 года, показатели вышеперечисленных строк Отчета уменьшаются на соответствующие показатели Отчета предыдущего квартала 2024 года, а затем производится расчет процента. </w:t>
      </w:r>
    </w:p>
    <w:p w:rsidR="00B42645" w:rsidRPr="002D3125" w:rsidRDefault="00B42645" w:rsidP="00B42645">
      <w:pPr>
        <w:pStyle w:val="a3"/>
        <w:ind w:firstLine="708"/>
        <w:jc w:val="both"/>
        <w:rPr>
          <w:sz w:val="30"/>
          <w:szCs w:val="30"/>
        </w:rPr>
      </w:pPr>
      <w:proofErr w:type="gramStart"/>
      <w:r w:rsidRPr="002D3125">
        <w:rPr>
          <w:rFonts w:eastAsia="Calibri"/>
          <w:sz w:val="30"/>
          <w:szCs w:val="30"/>
          <w:lang w:eastAsia="en-US"/>
        </w:rPr>
        <w:t>Например, чтобы из данных Отчета определить процент за 2 квартал 2024 года, показатели строк 06, 07 и 08 Отчета за январь – июнь 2024 года необходимо уменьшить, соответственно, на показатели строк 06, 07 и 08 Отчета за январь - март 2024 года, а затем рассчитать процент начисленных инвалидам выплат за 2 квартал в общей сумме начисленных выплат за этот же квартал.</w:t>
      </w:r>
      <w:proofErr w:type="gramEnd"/>
      <w:r w:rsidRPr="002D3125">
        <w:rPr>
          <w:sz w:val="30"/>
          <w:szCs w:val="30"/>
        </w:rPr>
        <w:t xml:space="preserve"> При достоверных данных в Отчетах этот процент должен соответствовать размеру процента, принимаемого в налоговых целях.</w:t>
      </w:r>
    </w:p>
    <w:p w:rsidR="00B42645" w:rsidRPr="002D3125" w:rsidRDefault="00B42645" w:rsidP="00B4264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2D3125">
        <w:rPr>
          <w:rFonts w:eastAsia="Calibri"/>
          <w:sz w:val="30"/>
          <w:szCs w:val="30"/>
          <w:lang w:eastAsia="en-US"/>
        </w:rPr>
        <w:t>Особенностью применения указанного освобождения от НДС в 1 квартале 2024 года (или в январе, феврале, марте 2024 года плательщиками, избравшими отчетным периодом по НДС календарный месяц), от налога на прибыль за 1 квартал 2024 года является то, что данное освобождение зависит от размера процента за 4 квартал 2023 года, для расчета которого</w:t>
      </w:r>
      <w:r w:rsidRPr="002D3125">
        <w:rPr>
          <w:sz w:val="30"/>
          <w:szCs w:val="30"/>
        </w:rPr>
        <w:t xml:space="preserve"> используются показатели начисленных выплат за 4 квартал 2023</w:t>
      </w:r>
      <w:proofErr w:type="gramEnd"/>
      <w:r w:rsidRPr="002D3125">
        <w:rPr>
          <w:sz w:val="30"/>
          <w:szCs w:val="30"/>
        </w:rPr>
        <w:t xml:space="preserve"> года.</w:t>
      </w:r>
    </w:p>
    <w:p w:rsidR="00B42645" w:rsidRPr="002D3125" w:rsidRDefault="00B42645" w:rsidP="00B4264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2D3125">
        <w:rPr>
          <w:rFonts w:eastAsia="Calibri"/>
          <w:sz w:val="30"/>
          <w:szCs w:val="30"/>
          <w:lang w:eastAsia="en-US"/>
        </w:rPr>
        <w:t xml:space="preserve">В связи с тем, что форма ведомственной отчетности «Отчет о средствах бюджета государственного внебюджетного фонда социальной </w:t>
      </w:r>
      <w:r w:rsidRPr="002D3125">
        <w:rPr>
          <w:rFonts w:eastAsia="Calibri"/>
          <w:sz w:val="30"/>
          <w:szCs w:val="30"/>
          <w:lang w:eastAsia="en-US"/>
        </w:rPr>
        <w:lastRenderedPageBreak/>
        <w:t>защиты населения Республики Беларусь»</w:t>
      </w:r>
      <w:r w:rsidRPr="002D3125">
        <w:rPr>
          <w:sz w:val="30"/>
          <w:szCs w:val="30"/>
        </w:rPr>
        <w:t xml:space="preserve"> (приложение 2 к постановлению Министерства труда и социальной защиты Республики Беларусь от 28.11.2022 № 76 «О ведомственной отчетности на 2023 год») в </w:t>
      </w:r>
      <w:r w:rsidRPr="002D3125">
        <w:rPr>
          <w:rFonts w:eastAsia="Calibri"/>
          <w:sz w:val="30"/>
          <w:szCs w:val="30"/>
          <w:lang w:eastAsia="en-US"/>
        </w:rPr>
        <w:t>2023 году не предусматривала отражение в ней показателя о сумме начисленных выплат инвалидам III группы, показатель «</w:t>
      </w:r>
      <w:r w:rsidRPr="002D3125">
        <w:rPr>
          <w:rFonts w:eastAsia="Calibri"/>
          <w:i/>
          <w:sz w:val="30"/>
          <w:szCs w:val="30"/>
          <w:lang w:eastAsia="en-US"/>
        </w:rPr>
        <w:t>сумма начисленных инвалидам</w:t>
      </w:r>
      <w:proofErr w:type="gramEnd"/>
      <w:r w:rsidRPr="002D3125">
        <w:rPr>
          <w:rFonts w:eastAsia="Calibri"/>
          <w:i/>
          <w:sz w:val="30"/>
          <w:szCs w:val="30"/>
          <w:lang w:eastAsia="en-US"/>
        </w:rPr>
        <w:t xml:space="preserve"> выплат за истекший (предшествующий) квартал» </w:t>
      </w:r>
      <w:r w:rsidRPr="002D3125">
        <w:rPr>
          <w:rFonts w:eastAsia="Calibri"/>
          <w:sz w:val="30"/>
          <w:szCs w:val="30"/>
          <w:lang w:eastAsia="en-US"/>
        </w:rPr>
        <w:t xml:space="preserve">(т.е. инвалидам </w:t>
      </w:r>
      <w:r w:rsidRPr="002D3125">
        <w:rPr>
          <w:rFonts w:eastAsia="Calibri"/>
          <w:sz w:val="30"/>
          <w:szCs w:val="30"/>
          <w:lang w:val="en-US" w:eastAsia="en-US"/>
        </w:rPr>
        <w:t>I</w:t>
      </w:r>
      <w:r w:rsidRPr="002D3125">
        <w:rPr>
          <w:rFonts w:eastAsia="Calibri"/>
          <w:sz w:val="30"/>
          <w:szCs w:val="30"/>
          <w:lang w:eastAsia="en-US"/>
        </w:rPr>
        <w:t xml:space="preserve"> – </w:t>
      </w:r>
      <w:r w:rsidRPr="002D3125">
        <w:rPr>
          <w:rFonts w:eastAsia="Calibri"/>
          <w:sz w:val="30"/>
          <w:szCs w:val="30"/>
          <w:lang w:val="en-US" w:eastAsia="en-US"/>
        </w:rPr>
        <w:t>III</w:t>
      </w:r>
      <w:r w:rsidRPr="002D3125">
        <w:rPr>
          <w:rFonts w:eastAsia="Calibri"/>
          <w:sz w:val="30"/>
          <w:szCs w:val="30"/>
          <w:lang w:eastAsia="en-US"/>
        </w:rPr>
        <w:t xml:space="preserve"> групп) для расчета процента за 4 квартал 2023 года определяется только исходя из информации, имеющейся в учете организации.</w:t>
      </w:r>
    </w:p>
    <w:p w:rsidR="00B42645" w:rsidRPr="002D3125" w:rsidRDefault="00B42645" w:rsidP="00B4264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D3125">
        <w:rPr>
          <w:rFonts w:eastAsia="Calibri"/>
          <w:sz w:val="30"/>
          <w:szCs w:val="30"/>
          <w:lang w:eastAsia="en-US"/>
        </w:rPr>
        <w:t xml:space="preserve">Обращаем внимание, что в соответствии с абзацем вторым части третьей </w:t>
      </w:r>
      <w:r w:rsidRPr="002D3125">
        <w:rPr>
          <w:rFonts w:eastAsia="Calibri"/>
          <w:bCs/>
          <w:sz w:val="30"/>
          <w:szCs w:val="30"/>
          <w:lang w:eastAsia="en-US"/>
        </w:rPr>
        <w:t>подпункта 1.16 пункта 1 статьи 118 НК о</w:t>
      </w:r>
      <w:r w:rsidRPr="002D3125">
        <w:rPr>
          <w:rFonts w:eastAsia="Calibri"/>
          <w:sz w:val="30"/>
          <w:szCs w:val="30"/>
          <w:lang w:eastAsia="en-US"/>
        </w:rPr>
        <w:t xml:space="preserve">свобождение от НДС предоставляется при условии соблюдения установленного процента численности инвалидов в среднем за соответствующий истекший период и установленного процента начисленных инвалидам выплат за истекший квартал. Если хотя бы одно из установленных условий не соблюдено, то </w:t>
      </w:r>
      <w:r w:rsidRPr="002D3125">
        <w:rPr>
          <w:rFonts w:eastAsia="Calibri"/>
          <w:bCs/>
          <w:sz w:val="30"/>
          <w:szCs w:val="30"/>
          <w:lang w:eastAsia="en-US"/>
        </w:rPr>
        <w:t>о</w:t>
      </w:r>
      <w:r w:rsidRPr="002D3125">
        <w:rPr>
          <w:rFonts w:eastAsia="Calibri"/>
          <w:sz w:val="30"/>
          <w:szCs w:val="30"/>
          <w:lang w:eastAsia="en-US"/>
        </w:rPr>
        <w:t>свобождение от НДС не предоставляется, налогообложение отгруженных в текущем периоде (месяце - для плательщиков, избравших отчетным периодом календарный месяц; квартале - для плательщиков, избравших отчетным периодом календарный квартал) товаров (выполненных работ, оказанных услуг) производится в общеустановленном порядке.</w:t>
      </w:r>
    </w:p>
    <w:p w:rsidR="00B42645" w:rsidRDefault="00B42645" w:rsidP="00B4264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D3125">
        <w:rPr>
          <w:rFonts w:eastAsia="Calibri"/>
          <w:sz w:val="30"/>
          <w:szCs w:val="30"/>
          <w:lang w:eastAsia="en-US"/>
        </w:rPr>
        <w:t>Аналогичный подход применяется в отношении льготы по налогу на прибыль, предусмотренной пунктом 4 статьи 181 НК, при несоблюдении любого из установленных условий.</w:t>
      </w:r>
    </w:p>
    <w:p w:rsidR="002D3125" w:rsidRDefault="002D3125" w:rsidP="002D3125">
      <w:pPr>
        <w:pStyle w:val="a6"/>
        <w:jc w:val="right"/>
        <w:rPr>
          <w:szCs w:val="28"/>
        </w:rPr>
      </w:pPr>
    </w:p>
    <w:p w:rsidR="002D3125" w:rsidRDefault="002D3125" w:rsidP="002D3125">
      <w:pPr>
        <w:pStyle w:val="a6"/>
        <w:jc w:val="right"/>
        <w:rPr>
          <w:szCs w:val="28"/>
        </w:rPr>
      </w:pPr>
      <w:r>
        <w:rPr>
          <w:szCs w:val="28"/>
        </w:rPr>
        <w:t xml:space="preserve">Пресс-центр инспекции </w:t>
      </w:r>
    </w:p>
    <w:p w:rsidR="002D3125" w:rsidRDefault="002D3125" w:rsidP="002D3125">
      <w:pPr>
        <w:pStyle w:val="a6"/>
        <w:jc w:val="right"/>
        <w:rPr>
          <w:szCs w:val="28"/>
        </w:rPr>
      </w:pPr>
      <w:r>
        <w:rPr>
          <w:szCs w:val="28"/>
        </w:rPr>
        <w:t xml:space="preserve">МНС Республики Беларусь </w:t>
      </w:r>
    </w:p>
    <w:p w:rsidR="002D3125" w:rsidRDefault="002D3125" w:rsidP="002D3125">
      <w:pPr>
        <w:pStyle w:val="a6"/>
        <w:jc w:val="right"/>
        <w:rPr>
          <w:szCs w:val="28"/>
        </w:rPr>
      </w:pPr>
      <w:r>
        <w:rPr>
          <w:szCs w:val="28"/>
        </w:rPr>
        <w:t xml:space="preserve">по Могилевской области </w:t>
      </w:r>
    </w:p>
    <w:p w:rsidR="002D3125" w:rsidRPr="002D3125" w:rsidRDefault="002D3125" w:rsidP="002D3125">
      <w:pPr>
        <w:pStyle w:val="a6"/>
        <w:jc w:val="right"/>
        <w:rPr>
          <w:szCs w:val="28"/>
        </w:rPr>
      </w:pPr>
      <w:r>
        <w:rPr>
          <w:szCs w:val="28"/>
        </w:rPr>
        <w:t>тел. 29 40 61</w:t>
      </w:r>
    </w:p>
    <w:sectPr w:rsidR="002D3125" w:rsidRPr="002D3125" w:rsidSect="00C03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45" w:rsidRDefault="00B42645" w:rsidP="00B42645">
      <w:r>
        <w:separator/>
      </w:r>
    </w:p>
  </w:endnote>
  <w:endnote w:type="continuationSeparator" w:id="0">
    <w:p w:rsidR="00B42645" w:rsidRDefault="00B42645" w:rsidP="00B4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45" w:rsidRDefault="00B42645" w:rsidP="00B42645">
      <w:r>
        <w:separator/>
      </w:r>
    </w:p>
  </w:footnote>
  <w:footnote w:type="continuationSeparator" w:id="0">
    <w:p w:rsidR="00B42645" w:rsidRDefault="00B42645" w:rsidP="00B42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645"/>
    <w:rsid w:val="002D3125"/>
    <w:rsid w:val="00794C2B"/>
    <w:rsid w:val="0079598C"/>
    <w:rsid w:val="00B42645"/>
    <w:rsid w:val="00C0306E"/>
    <w:rsid w:val="00C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26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2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42645"/>
    <w:rPr>
      <w:vertAlign w:val="superscript"/>
    </w:rPr>
  </w:style>
  <w:style w:type="paragraph" w:customStyle="1" w:styleId="p-normal">
    <w:name w:val="p-normal"/>
    <w:basedOn w:val="a"/>
    <w:rsid w:val="00CE420A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2D3125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D31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AF2A2D2D4B22FB27586F388F91B075BD602AA8976D476CF7B5B1B46EB43CF85F402C0587B6D51F44F45C2F6DB67C8511F87FE0728D5744517E5A802EK7h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EC61B6237694354D741D8F38AB2816CCB38A44E35122709F65034E1ED4319E2DF2DAE3AA0E6E41F51F55641B46300F83A30192C5FF6438F0E19AF07A259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701_Aleksandrova</cp:lastModifiedBy>
  <cp:revision>4</cp:revision>
  <cp:lastPrinted>2024-06-11T08:15:00Z</cp:lastPrinted>
  <dcterms:created xsi:type="dcterms:W3CDTF">2024-06-10T14:08:00Z</dcterms:created>
  <dcterms:modified xsi:type="dcterms:W3CDTF">2024-06-11T08:15:00Z</dcterms:modified>
</cp:coreProperties>
</file>