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DA" w:rsidRPr="00A403DA" w:rsidRDefault="00A403DA" w:rsidP="00A403DA">
      <w:pPr>
        <w:tabs>
          <w:tab w:val="left" w:pos="6840"/>
        </w:tabs>
        <w:spacing w:line="280" w:lineRule="exact"/>
        <w:rPr>
          <w:b/>
          <w:sz w:val="30"/>
          <w:szCs w:val="30"/>
        </w:rPr>
      </w:pPr>
      <w:r w:rsidRPr="00A403DA">
        <w:rPr>
          <w:b/>
          <w:sz w:val="30"/>
          <w:szCs w:val="30"/>
        </w:rPr>
        <w:t>О курсовых разницах</w:t>
      </w:r>
    </w:p>
    <w:p w:rsidR="00A46AA9" w:rsidRPr="00A403DA" w:rsidRDefault="00A46AA9" w:rsidP="00CD5913">
      <w:pPr>
        <w:autoSpaceDE w:val="0"/>
        <w:autoSpaceDN w:val="0"/>
        <w:adjustRightInd w:val="0"/>
        <w:jc w:val="both"/>
        <w:rPr>
          <w:sz w:val="30"/>
          <w:szCs w:val="30"/>
          <w:lang w:val="en-US"/>
        </w:rPr>
      </w:pPr>
    </w:p>
    <w:p w:rsidR="00A403DA" w:rsidRPr="00A403DA" w:rsidRDefault="00A403DA" w:rsidP="00A403D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A403DA">
        <w:rPr>
          <w:rFonts w:eastAsia="Calibri"/>
          <w:sz w:val="30"/>
          <w:szCs w:val="30"/>
        </w:rPr>
        <w:t>По вопросу учета при налогообложении налогом на прибыль курсовых разниц Министерство</w:t>
      </w:r>
      <w:r>
        <w:rPr>
          <w:rFonts w:eastAsia="Calibri"/>
          <w:sz w:val="30"/>
          <w:szCs w:val="30"/>
        </w:rPr>
        <w:t>м</w:t>
      </w:r>
      <w:r w:rsidRPr="00A403DA">
        <w:rPr>
          <w:rFonts w:eastAsia="Calibri"/>
          <w:sz w:val="30"/>
          <w:szCs w:val="30"/>
        </w:rPr>
        <w:t xml:space="preserve"> по налогам и сборам Республики Беларусь сообщает</w:t>
      </w:r>
      <w:r>
        <w:rPr>
          <w:rFonts w:eastAsia="Calibri"/>
          <w:sz w:val="30"/>
          <w:szCs w:val="30"/>
        </w:rPr>
        <w:t>ся</w:t>
      </w:r>
      <w:r w:rsidRPr="00A403DA">
        <w:rPr>
          <w:rFonts w:eastAsia="Calibri"/>
          <w:sz w:val="30"/>
          <w:szCs w:val="30"/>
        </w:rPr>
        <w:t xml:space="preserve"> следующее.</w:t>
      </w:r>
    </w:p>
    <w:p w:rsidR="00CD5913" w:rsidRPr="007500D7" w:rsidRDefault="00CD5913" w:rsidP="00CD59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3DA">
        <w:rPr>
          <w:sz w:val="30"/>
          <w:szCs w:val="30"/>
        </w:rPr>
        <w:t>Курсовые разницы, возникающие при пересчете выраженной в иностранной</w:t>
      </w:r>
      <w:r w:rsidRPr="007500D7">
        <w:rPr>
          <w:sz w:val="30"/>
          <w:szCs w:val="30"/>
        </w:rPr>
        <w:t xml:space="preserve"> валюте и (или) белорусских рублях в сумме, эквивалентной определенной сумме в иностранной валюте, стоимости активов и обязательств, определяемые в </w:t>
      </w:r>
      <w:hyperlink r:id="rId6" w:history="1">
        <w:r w:rsidRPr="007500D7">
          <w:rPr>
            <w:sz w:val="30"/>
            <w:szCs w:val="30"/>
          </w:rPr>
          <w:t>порядке</w:t>
        </w:r>
      </w:hyperlink>
      <w:r w:rsidRPr="007500D7">
        <w:rPr>
          <w:sz w:val="30"/>
          <w:szCs w:val="30"/>
        </w:rPr>
        <w:t>, установленном законодательством Республики Беларусь</w:t>
      </w:r>
      <w:r w:rsidRPr="007500D7">
        <w:rPr>
          <w:rStyle w:val="a5"/>
          <w:sz w:val="30"/>
          <w:szCs w:val="30"/>
        </w:rPr>
        <w:footnoteReference w:id="1"/>
      </w:r>
      <w:r w:rsidRPr="007500D7">
        <w:rPr>
          <w:sz w:val="30"/>
          <w:szCs w:val="30"/>
        </w:rPr>
        <w:t xml:space="preserve">, включаются в состав внереализационных доходов (расходов) за каждый отчетный (налоговый период). </w:t>
      </w:r>
    </w:p>
    <w:p w:rsidR="00CD5913" w:rsidRPr="007500D7" w:rsidRDefault="00CD5913" w:rsidP="00CD5913">
      <w:pPr>
        <w:ind w:firstLine="709"/>
        <w:jc w:val="both"/>
        <w:rPr>
          <w:sz w:val="30"/>
          <w:szCs w:val="30"/>
        </w:rPr>
      </w:pPr>
      <w:r w:rsidRPr="007500D7">
        <w:rPr>
          <w:sz w:val="30"/>
          <w:szCs w:val="30"/>
        </w:rPr>
        <w:t xml:space="preserve">Подпунктом 1.1 пункта 1 Указа Президента Республики Беларусь от 31 декабря 2019 г. № 504 «О курсовых разницах» (далее – Указ № 504) установлено право выбора организациями (за исключением банков) периода включения курсовых разниц в состав внереализационных доходов и (или) расходов при определении налоговой базы налога на прибыль: на даты, определяемые в соответствии со </w:t>
      </w:r>
      <w:hyperlink r:id="rId7" w:history="1">
        <w:r w:rsidRPr="007500D7">
          <w:rPr>
            <w:sz w:val="30"/>
            <w:szCs w:val="30"/>
          </w:rPr>
          <w:t>статьями 174</w:t>
        </w:r>
      </w:hyperlink>
      <w:r w:rsidRPr="007500D7">
        <w:rPr>
          <w:sz w:val="30"/>
          <w:szCs w:val="30"/>
        </w:rPr>
        <w:t xml:space="preserve"> и </w:t>
      </w:r>
      <w:hyperlink r:id="rId8" w:history="1">
        <w:r w:rsidRPr="007500D7">
          <w:rPr>
            <w:sz w:val="30"/>
            <w:szCs w:val="30"/>
          </w:rPr>
          <w:t>175</w:t>
        </w:r>
      </w:hyperlink>
      <w:r w:rsidRPr="007500D7">
        <w:rPr>
          <w:sz w:val="30"/>
          <w:szCs w:val="30"/>
        </w:rPr>
        <w:t xml:space="preserve"> НК, в течение налогового периода либо в последнем отчетном периоде соответствующего календарного года.</w:t>
      </w:r>
    </w:p>
    <w:p w:rsidR="00CD5913" w:rsidRPr="007500D7" w:rsidRDefault="00CD5913" w:rsidP="00CD5913">
      <w:pPr>
        <w:ind w:firstLine="709"/>
        <w:jc w:val="both"/>
        <w:rPr>
          <w:sz w:val="30"/>
          <w:szCs w:val="30"/>
        </w:rPr>
      </w:pPr>
      <w:r w:rsidRPr="007500D7">
        <w:rPr>
          <w:sz w:val="30"/>
          <w:szCs w:val="30"/>
        </w:rPr>
        <w:t xml:space="preserve">Выбранный организацией период включения курсовых разниц в налоговую базу по налогу на прибыль должен быть закреплен в учетной политике. Организации не вправе устанавливать в учетной политике разный порядок учета для курсовых разниц, подлежащих включению в состав внереализационных расходов, и для курсовых разниц, подлежащих включению в состав внереализационных доходов. </w:t>
      </w:r>
    </w:p>
    <w:p w:rsidR="00CD5913" w:rsidRPr="007500D7" w:rsidRDefault="00CD5913" w:rsidP="00CD5913">
      <w:pPr>
        <w:ind w:firstLine="709"/>
        <w:jc w:val="both"/>
        <w:rPr>
          <w:sz w:val="30"/>
          <w:szCs w:val="30"/>
          <w:shd w:val="clear" w:color="auto" w:fill="FFFFFF"/>
        </w:rPr>
      </w:pPr>
      <w:r w:rsidRPr="007500D7">
        <w:rPr>
          <w:sz w:val="30"/>
          <w:szCs w:val="30"/>
        </w:rPr>
        <w:t xml:space="preserve">Вместе с тем, несмотря на ограничение по изменению учетной политики, установленное Указом № 504, согласно подпункту 2.6 пункта 2 Указа Президента Республики Беларусь от 24 апреля 2020 г. № 143 «О поддержке экономики» (далее – Указ № 143) </w:t>
      </w:r>
      <w:r w:rsidRPr="007500D7">
        <w:rPr>
          <w:sz w:val="30"/>
          <w:szCs w:val="30"/>
          <w:shd w:val="clear" w:color="auto" w:fill="FFFFFF"/>
        </w:rPr>
        <w:t>выбранный организацией в соответствии с</w:t>
      </w:r>
      <w:r w:rsidRPr="007500D7">
        <w:rPr>
          <w:rStyle w:val="apple-converted-space"/>
          <w:sz w:val="30"/>
          <w:szCs w:val="30"/>
          <w:shd w:val="clear" w:color="auto" w:fill="FFFFFF"/>
        </w:rPr>
        <w:t> </w:t>
      </w:r>
      <w:r w:rsidRPr="007500D7">
        <w:rPr>
          <w:rStyle w:val="colorff00ff"/>
          <w:sz w:val="30"/>
          <w:szCs w:val="30"/>
        </w:rPr>
        <w:t>Указом</w:t>
      </w:r>
      <w:r w:rsidRPr="007500D7">
        <w:rPr>
          <w:rStyle w:val="fake-non-breaking-space"/>
          <w:sz w:val="30"/>
          <w:szCs w:val="30"/>
          <w:shd w:val="clear" w:color="auto" w:fill="FFFFFF"/>
        </w:rPr>
        <w:t> </w:t>
      </w:r>
      <w:r w:rsidRPr="007500D7">
        <w:rPr>
          <w:sz w:val="30"/>
          <w:szCs w:val="30"/>
          <w:shd w:val="clear" w:color="auto" w:fill="FFFFFF"/>
        </w:rPr>
        <w:t xml:space="preserve">№ 504 порядок налогового учета курсовых разниц может быть изменен однократно в течение 2020 года путем внесения изменения в учетную политику этой организации </w:t>
      </w:r>
      <w:r w:rsidRPr="007500D7">
        <w:rPr>
          <w:sz w:val="30"/>
          <w:szCs w:val="30"/>
          <w:u w:val="single"/>
          <w:shd w:val="clear" w:color="auto" w:fill="FFFFFF"/>
        </w:rPr>
        <w:t>и будет действовать в течение всего налогового периода</w:t>
      </w:r>
      <w:r w:rsidRPr="007500D7">
        <w:rPr>
          <w:sz w:val="30"/>
          <w:szCs w:val="30"/>
          <w:shd w:val="clear" w:color="auto" w:fill="FFFFFF"/>
        </w:rPr>
        <w:t>.</w:t>
      </w:r>
    </w:p>
    <w:p w:rsidR="00CD5913" w:rsidRDefault="00CD5913" w:rsidP="00CD5913">
      <w:pPr>
        <w:ind w:firstLine="709"/>
        <w:jc w:val="both"/>
        <w:rPr>
          <w:sz w:val="30"/>
          <w:szCs w:val="30"/>
          <w:shd w:val="clear" w:color="auto" w:fill="FFFFFF"/>
        </w:rPr>
      </w:pPr>
      <w:r w:rsidRPr="007500D7">
        <w:rPr>
          <w:sz w:val="30"/>
          <w:szCs w:val="30"/>
          <w:shd w:val="clear" w:color="auto" w:fill="FFFFFF"/>
        </w:rPr>
        <w:t>Из чего следует, что организации, воспользовавшиеся правом изменения учетной политики на основании подпункта 2.6 пункта 2 Указа № 143, применяют выбранный после 1 апреля 2020 г.</w:t>
      </w:r>
      <w:r w:rsidRPr="007500D7">
        <w:rPr>
          <w:rStyle w:val="a5"/>
          <w:sz w:val="30"/>
          <w:szCs w:val="30"/>
          <w:shd w:val="clear" w:color="auto" w:fill="FFFFFF"/>
        </w:rPr>
        <w:footnoteReference w:id="2"/>
      </w:r>
      <w:r w:rsidRPr="007500D7">
        <w:rPr>
          <w:sz w:val="30"/>
          <w:szCs w:val="30"/>
          <w:shd w:val="clear" w:color="auto" w:fill="FFFFFF"/>
        </w:rPr>
        <w:t xml:space="preserve"> порядок включения курсовых разниц в состав внереализационных доходов (расходов) в </w:t>
      </w:r>
      <w:r w:rsidRPr="007500D7">
        <w:rPr>
          <w:sz w:val="30"/>
          <w:szCs w:val="30"/>
          <w:shd w:val="clear" w:color="auto" w:fill="FFFFFF"/>
        </w:rPr>
        <w:lastRenderedPageBreak/>
        <w:t xml:space="preserve">течение всего налогового периода, т.е. с 1 января 2020 г. по 31 декабря 2020 г. </w:t>
      </w:r>
    </w:p>
    <w:p w:rsidR="00CD5913" w:rsidRPr="007500D7" w:rsidRDefault="00CD5913" w:rsidP="00CD5913">
      <w:pPr>
        <w:ind w:firstLine="709"/>
        <w:jc w:val="both"/>
        <w:rPr>
          <w:sz w:val="30"/>
          <w:szCs w:val="30"/>
        </w:rPr>
      </w:pPr>
      <w:r w:rsidRPr="007500D7">
        <w:rPr>
          <w:sz w:val="30"/>
          <w:szCs w:val="30"/>
        </w:rPr>
        <w:t>В случае, если порядок налогового учета курсовых разниц в учетной политике организации не определен, курсовые разницы подлежат учету при исчислении налога на прибыль на основании положений статей 173 – 175 НК.</w:t>
      </w:r>
    </w:p>
    <w:p w:rsidR="00043FBE" w:rsidRPr="00043FBE" w:rsidRDefault="00CD5913" w:rsidP="00043FBE">
      <w:pPr>
        <w:spacing w:before="120"/>
        <w:ind w:firstLine="709"/>
        <w:jc w:val="both"/>
        <w:rPr>
          <w:i/>
          <w:sz w:val="30"/>
          <w:szCs w:val="30"/>
        </w:rPr>
      </w:pPr>
      <w:r w:rsidRPr="007500D7">
        <w:rPr>
          <w:i/>
          <w:sz w:val="30"/>
          <w:szCs w:val="30"/>
          <w:shd w:val="clear" w:color="auto" w:fill="FFFFFF"/>
        </w:rPr>
        <w:t>Например, организация не применила положения Указа № 504 и образовавшиеся курсовые разницы при расчете налога на прибыль за 1 квартал 2020 г. (первый отчетный период) включила в состав внереализационных доходов (расходов). После вступления в силу Указа № 143 организация</w:t>
      </w:r>
      <w:r>
        <w:rPr>
          <w:i/>
          <w:sz w:val="30"/>
          <w:szCs w:val="30"/>
          <w:shd w:val="clear" w:color="auto" w:fill="FFFFFF"/>
        </w:rPr>
        <w:t>,</w:t>
      </w:r>
      <w:r w:rsidRPr="007500D7">
        <w:rPr>
          <w:i/>
          <w:sz w:val="30"/>
          <w:szCs w:val="30"/>
          <w:shd w:val="clear" w:color="auto" w:fill="FFFFFF"/>
        </w:rPr>
        <w:t xml:space="preserve"> при необходимости</w:t>
      </w:r>
      <w:r>
        <w:rPr>
          <w:i/>
          <w:sz w:val="30"/>
          <w:szCs w:val="30"/>
          <w:shd w:val="clear" w:color="auto" w:fill="FFFFFF"/>
        </w:rPr>
        <w:t>,</w:t>
      </w:r>
      <w:r w:rsidRPr="007500D7">
        <w:rPr>
          <w:i/>
          <w:sz w:val="30"/>
          <w:szCs w:val="30"/>
          <w:shd w:val="clear" w:color="auto" w:fill="FFFFFF"/>
        </w:rPr>
        <w:t xml:space="preserve"> может внести изменения в учетную политику и изменить порядок включения курсовых разниц в состав внереализационных доходов (расходов), воспользовавшись положениями Указа № 504. Если такие изменения в учетную политику внесены, организация вправе изменить свои показатели по расчету налога на прибыль при представлении налоговой декларации за 2 квартал 2020 г. путем заполнения </w:t>
      </w:r>
      <w:r w:rsidRPr="007500D7">
        <w:rPr>
          <w:i/>
          <w:sz w:val="30"/>
          <w:szCs w:val="30"/>
        </w:rPr>
        <w:t>Раздела III «Сведения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ошибки» налоговой декларации (расчета) по налогу на прибыль, либо путем представления налоговой декларации (расчета) по налогу на прибыль с внесенными изменениями за 1 квартал 2020 г.</w:t>
      </w:r>
      <w:bookmarkStart w:id="0" w:name="_GoBack"/>
      <w:bookmarkEnd w:id="0"/>
    </w:p>
    <w:sectPr w:rsidR="00043FBE" w:rsidRPr="00043FBE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B9" w:rsidRDefault="00B82CB9" w:rsidP="00CD5913">
      <w:r>
        <w:separator/>
      </w:r>
    </w:p>
  </w:endnote>
  <w:endnote w:type="continuationSeparator" w:id="0">
    <w:p w:rsidR="00B82CB9" w:rsidRDefault="00B82CB9" w:rsidP="00CD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B9" w:rsidRDefault="00B82CB9" w:rsidP="00CD5913">
      <w:r>
        <w:separator/>
      </w:r>
    </w:p>
  </w:footnote>
  <w:footnote w:type="continuationSeparator" w:id="0">
    <w:p w:rsidR="00B82CB9" w:rsidRDefault="00B82CB9" w:rsidP="00CD5913">
      <w:r>
        <w:continuationSeparator/>
      </w:r>
    </w:p>
  </w:footnote>
  <w:footnote w:id="1">
    <w:p w:rsidR="00CD5913" w:rsidRPr="002B64BC" w:rsidRDefault="00CD5913" w:rsidP="00CD59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64BC">
        <w:rPr>
          <w:rStyle w:val="a5"/>
          <w:sz w:val="22"/>
          <w:szCs w:val="22"/>
        </w:rPr>
        <w:footnoteRef/>
      </w:r>
      <w:r w:rsidRPr="002B64BC">
        <w:rPr>
          <w:sz w:val="22"/>
          <w:szCs w:val="22"/>
        </w:rPr>
        <w:t xml:space="preserve"> </w:t>
      </w:r>
      <w:r>
        <w:rPr>
          <w:sz w:val="22"/>
          <w:szCs w:val="22"/>
        </w:rPr>
        <w:t>Национальный</w:t>
      </w:r>
      <w:r w:rsidRPr="002B64BC">
        <w:rPr>
          <w:sz w:val="22"/>
          <w:szCs w:val="22"/>
        </w:rPr>
        <w:t xml:space="preserve"> стандарт бухгалтерского учета и отчетности «Влияние изменений курсов иностранных валют», утвержденный постановлением Министерства финансов Республики Беларусь от 29.10.2014 № 69 </w:t>
      </w:r>
    </w:p>
    <w:p w:rsidR="00CD5913" w:rsidRDefault="00CD5913" w:rsidP="00CD5913">
      <w:pPr>
        <w:pStyle w:val="a3"/>
      </w:pPr>
    </w:p>
  </w:footnote>
  <w:footnote w:id="2">
    <w:p w:rsidR="00CD5913" w:rsidRDefault="00CD5913" w:rsidP="00866FE9">
      <w:pPr>
        <w:autoSpaceDE w:val="0"/>
        <w:autoSpaceDN w:val="0"/>
        <w:adjustRightInd w:val="0"/>
        <w:ind w:firstLine="709"/>
        <w:jc w:val="both"/>
      </w:pPr>
      <w:r>
        <w:rPr>
          <w:rStyle w:val="a5"/>
        </w:rPr>
        <w:footnoteRef/>
      </w:r>
      <w:r>
        <w:t xml:space="preserve"> Дата </w:t>
      </w:r>
      <w:r w:rsidRPr="00866FE9">
        <w:rPr>
          <w:sz w:val="22"/>
          <w:szCs w:val="22"/>
        </w:rPr>
        <w:t>вступления</w:t>
      </w:r>
      <w:r>
        <w:t xml:space="preserve"> в силу Указа № 143 в этой части.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13"/>
    <w:rsid w:val="00043FBE"/>
    <w:rsid w:val="001A0E42"/>
    <w:rsid w:val="004E37CE"/>
    <w:rsid w:val="00707389"/>
    <w:rsid w:val="00866FE9"/>
    <w:rsid w:val="0094746F"/>
    <w:rsid w:val="0099568B"/>
    <w:rsid w:val="00A403DA"/>
    <w:rsid w:val="00A46AA9"/>
    <w:rsid w:val="00B6547B"/>
    <w:rsid w:val="00B82CB9"/>
    <w:rsid w:val="00CD591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CE5"/>
  <w15:chartTrackingRefBased/>
  <w15:docId w15:val="{6FDF7375-F685-45AA-ADE0-AD2FB16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91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D5913"/>
  </w:style>
  <w:style w:type="character" w:customStyle="1" w:styleId="a4">
    <w:name w:val="Текст сноски Знак"/>
    <w:basedOn w:val="a0"/>
    <w:link w:val="a3"/>
    <w:rsid w:val="00CD591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D5913"/>
    <w:rPr>
      <w:vertAlign w:val="superscript"/>
    </w:rPr>
  </w:style>
  <w:style w:type="character" w:customStyle="1" w:styleId="apple-converted-space">
    <w:name w:val="apple-converted-space"/>
    <w:basedOn w:val="a0"/>
    <w:rsid w:val="00CD5913"/>
  </w:style>
  <w:style w:type="character" w:customStyle="1" w:styleId="colorff00ff">
    <w:name w:val="color__ff00ff"/>
    <w:basedOn w:val="a0"/>
    <w:rsid w:val="00CD5913"/>
  </w:style>
  <w:style w:type="character" w:customStyle="1" w:styleId="fake-non-breaking-space">
    <w:name w:val="fake-non-breaking-space"/>
    <w:basedOn w:val="a0"/>
    <w:rsid w:val="00CD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4135BC1B016A72A8DEEC780607C4593EB135159F283AB3D4F158AE29C40B5EAE885A265F9F902C78124485o2g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44135BC1B016A72A8DEEC780607C4593EB135159F283AB3D4F158AE29C40B5EAE885A265F9F902C78124582o2g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27ACC86348E47DCFEE512D66C7A72CD0F59219619BFE8934F8314874D5F1F538B713FD28930E093DE46D206ED993C20F283EB3D231D45B4342D23Fp4d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2020-06-04T10:45:00Z</cp:lastPrinted>
  <dcterms:created xsi:type="dcterms:W3CDTF">2020-06-04T09:06:00Z</dcterms:created>
  <dcterms:modified xsi:type="dcterms:W3CDTF">2020-06-10T05:47:00Z</dcterms:modified>
</cp:coreProperties>
</file>