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B8" w:rsidRPr="00A30E32" w:rsidRDefault="00E934B8" w:rsidP="00E934B8">
      <w:pPr>
        <w:jc w:val="both"/>
        <w:rPr>
          <w:b/>
        </w:rPr>
      </w:pPr>
      <w:r w:rsidRPr="00A30E32">
        <w:rPr>
          <w:b/>
        </w:rPr>
        <w:t>Об изменении постановления Совета Министров Республики Беларусь и Национального банка Республики Беларусь от 6 июля 2011 г. № 924/16</w:t>
      </w:r>
    </w:p>
    <w:p w:rsidR="00E934B8" w:rsidRDefault="00E934B8" w:rsidP="00E934B8">
      <w:pPr>
        <w:jc w:val="both"/>
        <w:rPr>
          <w:szCs w:val="30"/>
        </w:rPr>
      </w:pPr>
    </w:p>
    <w:p w:rsidR="00E934B8" w:rsidRDefault="0072580A" w:rsidP="00E934B8">
      <w:pPr>
        <w:ind w:firstLine="567"/>
        <w:jc w:val="both"/>
        <w:rPr>
          <w:szCs w:val="30"/>
        </w:rPr>
      </w:pPr>
      <w:hyperlink r:id="rId4" w:history="1">
        <w:r w:rsidR="00E934B8" w:rsidRPr="00E934B8">
          <w:rPr>
            <w:rStyle w:val="a3"/>
            <w:szCs w:val="30"/>
          </w:rPr>
          <w:t>Постановлением</w:t>
        </w:r>
      </w:hyperlink>
      <w:r w:rsidR="00E934B8">
        <w:rPr>
          <w:szCs w:val="30"/>
        </w:rPr>
        <w:t xml:space="preserve"> Совета Министров Республики Беларусь, Национального банка Республики Беларусь от 15.05.2020 №</w:t>
      </w:r>
      <w:r w:rsidR="00A30E32" w:rsidRPr="00A30E32">
        <w:t> </w:t>
      </w:r>
      <w:r w:rsidR="00E934B8">
        <w:rPr>
          <w:szCs w:val="30"/>
        </w:rPr>
        <w:t>290/11</w:t>
      </w:r>
      <w:r w:rsidR="00A30E32">
        <w:rPr>
          <w:szCs w:val="30"/>
        </w:rPr>
        <w:t xml:space="preserve"> (далее – постановление №</w:t>
      </w:r>
      <w:r w:rsidR="00A30E32" w:rsidRPr="00A30E32">
        <w:t> </w:t>
      </w:r>
      <w:r w:rsidR="00A30E32">
        <w:rPr>
          <w:szCs w:val="30"/>
        </w:rPr>
        <w:t>290/11)</w:t>
      </w:r>
      <w:r w:rsidR="00E934B8">
        <w:rPr>
          <w:szCs w:val="30"/>
        </w:rPr>
        <w:t xml:space="preserve"> </w:t>
      </w:r>
      <w:r w:rsidR="00A30E32">
        <w:rPr>
          <w:szCs w:val="30"/>
        </w:rPr>
        <w:t xml:space="preserve">внесены </w:t>
      </w:r>
      <w:r w:rsidR="00E934B8">
        <w:rPr>
          <w:szCs w:val="30"/>
        </w:rPr>
        <w:t>изменени</w:t>
      </w:r>
      <w:r w:rsidR="00A30E32">
        <w:rPr>
          <w:szCs w:val="30"/>
        </w:rPr>
        <w:t>я</w:t>
      </w:r>
      <w:r w:rsidR="00E934B8">
        <w:rPr>
          <w:szCs w:val="30"/>
        </w:rPr>
        <w:t xml:space="preserve"> </w:t>
      </w:r>
      <w:r w:rsidR="00A30E32">
        <w:rPr>
          <w:szCs w:val="30"/>
        </w:rPr>
        <w:t xml:space="preserve">в </w:t>
      </w:r>
      <w:r w:rsidR="00E934B8">
        <w:rPr>
          <w:szCs w:val="30"/>
        </w:rPr>
        <w:t>постановлени</w:t>
      </w:r>
      <w:r w:rsidR="00342ED1">
        <w:rPr>
          <w:szCs w:val="30"/>
        </w:rPr>
        <w:t>е</w:t>
      </w:r>
      <w:r w:rsidR="00E934B8">
        <w:rPr>
          <w:szCs w:val="30"/>
        </w:rPr>
        <w:t xml:space="preserve"> Совета Министров Республики Беларусь и Национального банка Республики Беларусь от 6 июля 2011 г. </w:t>
      </w:r>
      <w:r w:rsidR="00A30E32">
        <w:rPr>
          <w:szCs w:val="30"/>
        </w:rPr>
        <w:t>№</w:t>
      </w:r>
      <w:r w:rsidR="00A30E32" w:rsidRPr="00A30E32">
        <w:rPr>
          <w:b/>
        </w:rPr>
        <w:t> </w:t>
      </w:r>
      <w:r w:rsidR="00E934B8">
        <w:rPr>
          <w:szCs w:val="30"/>
        </w:rPr>
        <w:t>924/16</w:t>
      </w:r>
      <w:r w:rsidR="00A30E32">
        <w:rPr>
          <w:szCs w:val="30"/>
        </w:rPr>
        <w:t>.</w:t>
      </w:r>
    </w:p>
    <w:p w:rsidR="00EC7C82" w:rsidRDefault="00A30E32" w:rsidP="00672625">
      <w:pPr>
        <w:spacing w:before="120"/>
        <w:ind w:firstLine="567"/>
        <w:jc w:val="both"/>
        <w:rPr>
          <w:szCs w:val="30"/>
        </w:rPr>
      </w:pPr>
      <w:r>
        <w:t>Постановление</w:t>
      </w:r>
      <w:r w:rsidR="00EC7C82">
        <w:t>м</w:t>
      </w:r>
      <w:r>
        <w:t xml:space="preserve"> </w:t>
      </w:r>
      <w:r>
        <w:rPr>
          <w:szCs w:val="30"/>
        </w:rPr>
        <w:t>№</w:t>
      </w:r>
      <w:r w:rsidRPr="00342ED1">
        <w:t> </w:t>
      </w:r>
      <w:r w:rsidRPr="00342ED1">
        <w:rPr>
          <w:szCs w:val="30"/>
        </w:rPr>
        <w:t>290</w:t>
      </w:r>
      <w:r>
        <w:rPr>
          <w:szCs w:val="30"/>
        </w:rPr>
        <w:t xml:space="preserve">/11 </w:t>
      </w:r>
      <w:r w:rsidR="00EC7C82">
        <w:rPr>
          <w:szCs w:val="30"/>
        </w:rPr>
        <w:t xml:space="preserve">предусматривается, что </w:t>
      </w:r>
      <w:r w:rsidR="00EC7C82" w:rsidRPr="00EC7C82">
        <w:rPr>
          <w:b/>
          <w:szCs w:val="30"/>
        </w:rPr>
        <w:t xml:space="preserve">выдача наличных денежных средств </w:t>
      </w:r>
      <w:r w:rsidR="00EC7C82" w:rsidRPr="00EC7C82">
        <w:rPr>
          <w:szCs w:val="30"/>
        </w:rPr>
        <w:t>держателям</w:t>
      </w:r>
      <w:r w:rsidR="00EC7C82">
        <w:rPr>
          <w:szCs w:val="30"/>
        </w:rPr>
        <w:t xml:space="preserve"> банковских платежных карточек через кассовое оборудование, подключенное к системе контроля кассового оборудования, </w:t>
      </w:r>
      <w:r w:rsidR="00EC7C82" w:rsidRPr="00EC7C82">
        <w:rPr>
          <w:b/>
          <w:szCs w:val="30"/>
        </w:rPr>
        <w:t>осуществляется</w:t>
      </w:r>
      <w:r w:rsidR="00EC7C82">
        <w:rPr>
          <w:szCs w:val="30"/>
        </w:rPr>
        <w:t xml:space="preserve"> юридическими лицами, индивидуальными предпринимателями, реализующими товары, выполняющими работы, оказывающими услуги:</w:t>
      </w:r>
    </w:p>
    <w:p w:rsidR="00EC7C82" w:rsidRDefault="00EC7C82" w:rsidP="00EC7C82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на территории сельской местности, малых городских поселений, территории вне населенных пунктов</w:t>
      </w:r>
      <w:r w:rsidR="00342ED1" w:rsidRPr="00342ED1">
        <w:rPr>
          <w:szCs w:val="30"/>
        </w:rPr>
        <w:t>&lt;</w:t>
      </w:r>
      <w:r>
        <w:rPr>
          <w:szCs w:val="30"/>
        </w:rPr>
        <w:t>*</w:t>
      </w:r>
      <w:r w:rsidR="00342ED1" w:rsidRPr="00342ED1">
        <w:rPr>
          <w:szCs w:val="30"/>
        </w:rPr>
        <w:t>&gt;</w:t>
      </w:r>
      <w:r w:rsidR="00737C26">
        <w:rPr>
          <w:szCs w:val="30"/>
        </w:rPr>
        <w:t xml:space="preserve"> </w:t>
      </w:r>
      <w:r>
        <w:rPr>
          <w:szCs w:val="30"/>
        </w:rPr>
        <w:t xml:space="preserve">– </w:t>
      </w:r>
      <w:r w:rsidRPr="00EC7C82">
        <w:rPr>
          <w:b/>
          <w:szCs w:val="30"/>
        </w:rPr>
        <w:t>с 5 июня 2020 г</w:t>
      </w:r>
      <w:r>
        <w:rPr>
          <w:szCs w:val="30"/>
        </w:rPr>
        <w:t>.;</w:t>
      </w:r>
    </w:p>
    <w:p w:rsidR="00EC7C82" w:rsidRDefault="00EC7C82" w:rsidP="00EC7C82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на иной территории Республики Беларусь – </w:t>
      </w:r>
      <w:r w:rsidRPr="00EC7C82">
        <w:rPr>
          <w:b/>
          <w:szCs w:val="30"/>
        </w:rPr>
        <w:t>с 1 января 2022 г.</w:t>
      </w:r>
    </w:p>
    <w:p w:rsidR="00672625" w:rsidRDefault="00672625" w:rsidP="00672625">
      <w:pPr>
        <w:spacing w:before="120"/>
        <w:ind w:firstLine="567"/>
        <w:jc w:val="both"/>
        <w:rPr>
          <w:szCs w:val="30"/>
        </w:rPr>
      </w:pPr>
      <w:r w:rsidRPr="00672625">
        <w:t>Сумма</w:t>
      </w:r>
      <w:r>
        <w:rPr>
          <w:szCs w:val="30"/>
        </w:rPr>
        <w:t xml:space="preserve"> наличных денежных средств, подлежащая выдаче держателю карточки в рамках одной операции, может составлять </w:t>
      </w:r>
      <w:r w:rsidRPr="00672625">
        <w:rPr>
          <w:b/>
          <w:szCs w:val="30"/>
        </w:rPr>
        <w:t>не более 5 базовых величин</w:t>
      </w:r>
      <w:r>
        <w:rPr>
          <w:szCs w:val="30"/>
        </w:rPr>
        <w:t xml:space="preserve"> включительно.</w:t>
      </w:r>
    </w:p>
    <w:p w:rsidR="00A30E32" w:rsidRDefault="00A30E32" w:rsidP="00672625">
      <w:pPr>
        <w:spacing w:before="120"/>
        <w:ind w:firstLine="567"/>
        <w:jc w:val="both"/>
        <w:rPr>
          <w:szCs w:val="30"/>
        </w:rPr>
      </w:pPr>
      <w:r w:rsidRPr="00672625">
        <w:t>Постановление</w:t>
      </w:r>
      <w:r>
        <w:rPr>
          <w:szCs w:val="30"/>
        </w:rPr>
        <w:t xml:space="preserve"> №</w:t>
      </w:r>
      <w:r w:rsidRPr="00A30E32">
        <w:rPr>
          <w:b/>
        </w:rPr>
        <w:t> </w:t>
      </w:r>
      <w:r>
        <w:rPr>
          <w:szCs w:val="30"/>
        </w:rPr>
        <w:t xml:space="preserve">290/11 вступает в силу </w:t>
      </w:r>
      <w:r w:rsidR="00672625">
        <w:rPr>
          <w:szCs w:val="30"/>
        </w:rPr>
        <w:t xml:space="preserve">с </w:t>
      </w:r>
      <w:r>
        <w:rPr>
          <w:szCs w:val="30"/>
        </w:rPr>
        <w:t>5 июня 2020 года</w:t>
      </w:r>
      <w:r w:rsidR="00672625">
        <w:rPr>
          <w:szCs w:val="30"/>
        </w:rPr>
        <w:t>.</w:t>
      </w:r>
    </w:p>
    <w:p w:rsidR="00A30E32" w:rsidRDefault="00A30E32" w:rsidP="00737C26">
      <w:pPr>
        <w:jc w:val="both"/>
      </w:pPr>
    </w:p>
    <w:p w:rsidR="00737C26" w:rsidRDefault="00737C26" w:rsidP="00737C26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--------------------------------</w:t>
      </w:r>
    </w:p>
    <w:p w:rsidR="00737C26" w:rsidRDefault="00342ED1" w:rsidP="00737C26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342ED1">
        <w:rPr>
          <w:szCs w:val="30"/>
        </w:rPr>
        <w:t>&lt;</w:t>
      </w:r>
      <w:r>
        <w:rPr>
          <w:szCs w:val="30"/>
        </w:rPr>
        <w:t>*</w:t>
      </w:r>
      <w:r w:rsidRPr="00342ED1">
        <w:rPr>
          <w:szCs w:val="30"/>
        </w:rPr>
        <w:t>&gt;</w:t>
      </w:r>
      <w:r w:rsidR="00737C26" w:rsidRPr="00EC7C82">
        <w:rPr>
          <w:b/>
          <w:szCs w:val="30"/>
        </w:rPr>
        <w:t> </w:t>
      </w:r>
      <w:r w:rsidR="00737C26">
        <w:rPr>
          <w:szCs w:val="30"/>
        </w:rPr>
        <w:t>Под территорией сельской местности понимается территория Республики Беларусь, за</w:t>
      </w:r>
      <w:r w:rsidR="00261819" w:rsidRPr="00261819">
        <w:rPr>
          <w:szCs w:val="30"/>
        </w:rPr>
        <w:t xml:space="preserve"> </w:t>
      </w:r>
      <w:r w:rsidR="00737C26">
        <w:rPr>
          <w:szCs w:val="30"/>
        </w:rPr>
        <w:t>исключением</w:t>
      </w:r>
      <w:bookmarkStart w:id="0" w:name="_GoBack"/>
      <w:bookmarkEnd w:id="0"/>
      <w:r w:rsidR="00737C26">
        <w:rPr>
          <w:szCs w:val="30"/>
        </w:rPr>
        <w:t xml:space="preserve"> территории поселков городского типа и</w:t>
      </w:r>
      <w:r w:rsidR="00261819" w:rsidRPr="00261819">
        <w:rPr>
          <w:szCs w:val="30"/>
        </w:rPr>
        <w:t xml:space="preserve"> </w:t>
      </w:r>
      <w:r w:rsidR="00737C26">
        <w:rPr>
          <w:szCs w:val="30"/>
        </w:rPr>
        <w:t>городов, среднегодовая численность населения на</w:t>
      </w:r>
      <w:r w:rsidR="00261819" w:rsidRPr="00261819">
        <w:rPr>
          <w:szCs w:val="30"/>
        </w:rPr>
        <w:t xml:space="preserve"> </w:t>
      </w:r>
      <w:r w:rsidR="00737C26">
        <w:rPr>
          <w:szCs w:val="30"/>
        </w:rPr>
        <w:t>которой превышает 2 тыс. человек. Территорией малых городских поселений считается территория поселков городского типа и</w:t>
      </w:r>
      <w:r w:rsidR="00261819" w:rsidRPr="00261819">
        <w:rPr>
          <w:szCs w:val="30"/>
        </w:rPr>
        <w:t xml:space="preserve"> </w:t>
      </w:r>
      <w:r w:rsidR="00737C26">
        <w:rPr>
          <w:szCs w:val="30"/>
        </w:rPr>
        <w:t>городов, среднегодовая численность населения на которой составляет более 2 тыс. человек, но не превышает 10 тыс. человек.</w:t>
      </w:r>
    </w:p>
    <w:p w:rsidR="002016B0" w:rsidRDefault="002016B0" w:rsidP="002016B0">
      <w:pPr>
        <w:autoSpaceDE w:val="0"/>
        <w:autoSpaceDN w:val="0"/>
        <w:adjustRightInd w:val="0"/>
        <w:jc w:val="both"/>
        <w:rPr>
          <w:szCs w:val="30"/>
        </w:rPr>
      </w:pPr>
    </w:p>
    <w:p w:rsidR="002016B0" w:rsidRPr="00261819" w:rsidRDefault="002016B0" w:rsidP="002016B0">
      <w:pPr>
        <w:autoSpaceDE w:val="0"/>
        <w:autoSpaceDN w:val="0"/>
        <w:adjustRightInd w:val="0"/>
        <w:jc w:val="both"/>
        <w:rPr>
          <w:b/>
          <w:szCs w:val="30"/>
        </w:rPr>
      </w:pPr>
      <w:r w:rsidRPr="00261819">
        <w:rPr>
          <w:b/>
          <w:szCs w:val="30"/>
        </w:rPr>
        <w:t>Читать также:</w:t>
      </w:r>
    </w:p>
    <w:p w:rsidR="002016B0" w:rsidRDefault="002016B0" w:rsidP="002016B0">
      <w:pPr>
        <w:autoSpaceDE w:val="0"/>
        <w:autoSpaceDN w:val="0"/>
        <w:adjustRightInd w:val="0"/>
        <w:jc w:val="both"/>
        <w:rPr>
          <w:szCs w:val="30"/>
        </w:rPr>
      </w:pPr>
    </w:p>
    <w:p w:rsidR="002016B0" w:rsidRDefault="0072580A" w:rsidP="002016B0">
      <w:pPr>
        <w:autoSpaceDE w:val="0"/>
        <w:autoSpaceDN w:val="0"/>
        <w:adjustRightInd w:val="0"/>
        <w:jc w:val="both"/>
        <w:rPr>
          <w:rStyle w:val="a3"/>
          <w:szCs w:val="30"/>
        </w:rPr>
      </w:pPr>
      <w:hyperlink r:id="rId5" w:history="1">
        <w:r w:rsidR="002016B0" w:rsidRPr="002016B0">
          <w:rPr>
            <w:rStyle w:val="a3"/>
            <w:szCs w:val="30"/>
          </w:rPr>
          <w:t>Постановление Совета Министров Республики Беларусь, Национального банка Республики Беларусь от 15.05.2020 № 290/11 «Об изменении постановления Совета Министров Республики Беларусь и Национального банка Республики Беларусь от 6 июля 2011 г. № 924/16</w:t>
        </w:r>
      </w:hyperlink>
    </w:p>
    <w:p w:rsidR="002016B0" w:rsidRDefault="002016B0" w:rsidP="002016B0">
      <w:pPr>
        <w:autoSpaceDE w:val="0"/>
        <w:autoSpaceDN w:val="0"/>
        <w:adjustRightInd w:val="0"/>
        <w:jc w:val="right"/>
        <w:rPr>
          <w:szCs w:val="30"/>
        </w:rPr>
      </w:pPr>
    </w:p>
    <w:p w:rsidR="002016B0" w:rsidRPr="00B63A71" w:rsidRDefault="002016B0" w:rsidP="00B63A71">
      <w:pPr>
        <w:jc w:val="right"/>
      </w:pPr>
      <w:r w:rsidRPr="00B63A71">
        <w:t>Пресс-центр инспекции МНС</w:t>
      </w:r>
    </w:p>
    <w:p w:rsidR="002016B0" w:rsidRPr="00B63A71" w:rsidRDefault="002016B0" w:rsidP="00B63A71">
      <w:pPr>
        <w:jc w:val="right"/>
      </w:pPr>
      <w:r w:rsidRPr="00B63A71">
        <w:t>Республики Беларусь</w:t>
      </w:r>
    </w:p>
    <w:p w:rsidR="002016B0" w:rsidRPr="00B63A71" w:rsidRDefault="002016B0" w:rsidP="00B63A71">
      <w:pPr>
        <w:jc w:val="right"/>
      </w:pPr>
      <w:r w:rsidRPr="00B63A71">
        <w:t>по Могилевской области</w:t>
      </w:r>
    </w:p>
    <w:sectPr w:rsidR="002016B0" w:rsidRPr="00B63A71" w:rsidSect="0072580A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B8"/>
    <w:rsid w:val="001A0E42"/>
    <w:rsid w:val="002016B0"/>
    <w:rsid w:val="00261819"/>
    <w:rsid w:val="00342ED1"/>
    <w:rsid w:val="00547647"/>
    <w:rsid w:val="00672625"/>
    <w:rsid w:val="0072580A"/>
    <w:rsid w:val="00737C26"/>
    <w:rsid w:val="00881D4F"/>
    <w:rsid w:val="0094746F"/>
    <w:rsid w:val="00A30E32"/>
    <w:rsid w:val="00A46AA9"/>
    <w:rsid w:val="00BE2179"/>
    <w:rsid w:val="00E934B8"/>
    <w:rsid w:val="00EC7C82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F437C-ABD0-4F6E-8FBF-A87EC93E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34B8"/>
  </w:style>
  <w:style w:type="character" w:styleId="a3">
    <w:name w:val="Hyperlink"/>
    <w:basedOn w:val="a0"/>
    <w:uiPriority w:val="99"/>
    <w:unhideWhenUsed/>
    <w:rsid w:val="00E934B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934B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7C2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01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C22000290&amp;p1=1" TargetMode="External"/><Relationship Id="rId4" Type="http://schemas.openxmlformats.org/officeDocument/2006/relationships/hyperlink" Target="http://pravo.by/document/?guid=12551&amp;p0=C22000290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dcterms:created xsi:type="dcterms:W3CDTF">2020-05-25T11:36:00Z</dcterms:created>
  <dcterms:modified xsi:type="dcterms:W3CDTF">2020-06-10T05:50:00Z</dcterms:modified>
</cp:coreProperties>
</file>