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22" w:rsidRPr="00176E22" w:rsidRDefault="00176E22" w:rsidP="00176E22">
      <w:pPr>
        <w:pStyle w:val="a3"/>
        <w:tabs>
          <w:tab w:val="clear" w:pos="4536"/>
          <w:tab w:val="clear" w:pos="5670"/>
          <w:tab w:val="clear" w:pos="6804"/>
          <w:tab w:val="clear" w:pos="7938"/>
        </w:tabs>
        <w:ind w:firstLine="0"/>
        <w:rPr>
          <w:b/>
          <w:szCs w:val="30"/>
        </w:rPr>
      </w:pPr>
      <w:r w:rsidRPr="00176E22">
        <w:rPr>
          <w:b/>
          <w:szCs w:val="30"/>
        </w:rPr>
        <w:t>В новой редакции изложен Перечень населенных пунктов и территорий Могилевской области, на которые распространяется действие норм Указа №345</w:t>
      </w:r>
    </w:p>
    <w:p w:rsidR="00176E22" w:rsidRDefault="00176E22" w:rsidP="00176E22">
      <w:pPr>
        <w:pStyle w:val="a3"/>
        <w:tabs>
          <w:tab w:val="clear" w:pos="4536"/>
          <w:tab w:val="clear" w:pos="5670"/>
          <w:tab w:val="clear" w:pos="6804"/>
          <w:tab w:val="clear" w:pos="7938"/>
        </w:tabs>
        <w:ind w:firstLine="0"/>
        <w:rPr>
          <w:szCs w:val="30"/>
        </w:rPr>
      </w:pPr>
    </w:p>
    <w:p w:rsidR="00176E22" w:rsidRDefault="00176E22" w:rsidP="00176E22">
      <w:pPr>
        <w:pStyle w:val="a3"/>
        <w:tabs>
          <w:tab w:val="clear" w:pos="4536"/>
          <w:tab w:val="clear" w:pos="5670"/>
          <w:tab w:val="clear" w:pos="6804"/>
          <w:tab w:val="clear" w:pos="7938"/>
        </w:tabs>
        <w:rPr>
          <w:szCs w:val="30"/>
        </w:rPr>
      </w:pPr>
      <w:r w:rsidRPr="00F65A6F">
        <w:rPr>
          <w:szCs w:val="30"/>
        </w:rPr>
        <w:t>Могилевск</w:t>
      </w:r>
      <w:r>
        <w:rPr>
          <w:szCs w:val="30"/>
        </w:rPr>
        <w:t>им</w:t>
      </w:r>
      <w:r w:rsidRPr="00F65A6F">
        <w:rPr>
          <w:szCs w:val="30"/>
        </w:rPr>
        <w:t xml:space="preserve"> областн</w:t>
      </w:r>
      <w:r>
        <w:rPr>
          <w:szCs w:val="30"/>
        </w:rPr>
        <w:t>ым</w:t>
      </w:r>
      <w:r w:rsidRPr="00F65A6F">
        <w:rPr>
          <w:szCs w:val="30"/>
        </w:rPr>
        <w:t xml:space="preserve"> Совет</w:t>
      </w:r>
      <w:r>
        <w:rPr>
          <w:szCs w:val="30"/>
        </w:rPr>
        <w:t>ом</w:t>
      </w:r>
      <w:r w:rsidRPr="00F65A6F">
        <w:rPr>
          <w:szCs w:val="30"/>
        </w:rPr>
        <w:t xml:space="preserve"> депутатов </w:t>
      </w:r>
      <w:r>
        <w:rPr>
          <w:szCs w:val="30"/>
        </w:rPr>
        <w:t xml:space="preserve">принято </w:t>
      </w:r>
      <w:hyperlink r:id="rId4" w:history="1">
        <w:r w:rsidRPr="001D4FAB">
          <w:rPr>
            <w:rStyle w:val="a5"/>
            <w:szCs w:val="30"/>
          </w:rPr>
          <w:t>решение</w:t>
        </w:r>
      </w:hyperlink>
      <w:r>
        <w:rPr>
          <w:szCs w:val="30"/>
        </w:rPr>
        <w:t xml:space="preserve"> от 0</w:t>
      </w:r>
      <w:r w:rsidRPr="00F65A6F">
        <w:rPr>
          <w:szCs w:val="30"/>
        </w:rPr>
        <w:t>5</w:t>
      </w:r>
      <w:r>
        <w:rPr>
          <w:szCs w:val="30"/>
        </w:rPr>
        <w:t>.03.</w:t>
      </w:r>
      <w:r w:rsidRPr="00F65A6F">
        <w:rPr>
          <w:szCs w:val="30"/>
        </w:rPr>
        <w:t xml:space="preserve">2020 </w:t>
      </w:r>
      <w:r>
        <w:rPr>
          <w:szCs w:val="30"/>
        </w:rPr>
        <w:t>№</w:t>
      </w:r>
      <w:r w:rsidRPr="00F65A6F">
        <w:rPr>
          <w:szCs w:val="30"/>
        </w:rPr>
        <w:t xml:space="preserve"> 20-12</w:t>
      </w:r>
      <w:r>
        <w:rPr>
          <w:szCs w:val="30"/>
        </w:rPr>
        <w:t xml:space="preserve"> «</w:t>
      </w:r>
      <w:r w:rsidRPr="00F65A6F">
        <w:rPr>
          <w:szCs w:val="30"/>
        </w:rPr>
        <w:t>Об изменении решения Могилевского областного Совета депутатов от 28 ноября 2017 г. № 31-1</w:t>
      </w:r>
      <w:r>
        <w:rPr>
          <w:szCs w:val="30"/>
        </w:rPr>
        <w:t>» (далее – решение № 20-12).</w:t>
      </w:r>
    </w:p>
    <w:p w:rsidR="00176E22" w:rsidRDefault="00176E22" w:rsidP="00176E22">
      <w:pPr>
        <w:pStyle w:val="a3"/>
        <w:rPr>
          <w:szCs w:val="30"/>
        </w:rPr>
      </w:pPr>
      <w:r>
        <w:rPr>
          <w:szCs w:val="30"/>
        </w:rPr>
        <w:t xml:space="preserve">Решением № 20-12 в новой редакции изложен </w:t>
      </w:r>
      <w:r w:rsidRPr="00F65A6F">
        <w:rPr>
          <w:szCs w:val="30"/>
        </w:rPr>
        <w:t>Перечень населенных пунктов и территорий вне населенных пунктов Могилевской области, относящихся к территории сельской местности</w:t>
      </w:r>
      <w:r>
        <w:rPr>
          <w:szCs w:val="30"/>
        </w:rPr>
        <w:t xml:space="preserve"> (далее – Перечень), на которые распространяется действие норм Указа Президента Республики Беларусь от 22.09.2017 № 345 «О развитии торговли, общественного питания и бытового обслуживания» (далее – Указ №345).</w:t>
      </w:r>
    </w:p>
    <w:p w:rsidR="00176E22" w:rsidRDefault="00176E22" w:rsidP="00176E22">
      <w:pPr>
        <w:pStyle w:val="a3"/>
        <w:rPr>
          <w:szCs w:val="30"/>
        </w:rPr>
      </w:pPr>
      <w:r>
        <w:rPr>
          <w:szCs w:val="30"/>
        </w:rPr>
        <w:t xml:space="preserve">Перечень обновлен за счет расширения количества сельских населенных пунктов </w:t>
      </w:r>
      <w:r w:rsidRPr="00F65A6F">
        <w:rPr>
          <w:szCs w:val="30"/>
        </w:rPr>
        <w:t>и территорий в</w:t>
      </w:r>
      <w:bookmarkStart w:id="0" w:name="_GoBack"/>
      <w:bookmarkEnd w:id="0"/>
      <w:r w:rsidRPr="00F65A6F">
        <w:rPr>
          <w:szCs w:val="30"/>
        </w:rPr>
        <w:t xml:space="preserve">не населенных пунктов </w:t>
      </w:r>
      <w:r>
        <w:rPr>
          <w:szCs w:val="30"/>
        </w:rPr>
        <w:t>Могилевской области, включая населенные пункты Белыничского и Чаусского районов.</w:t>
      </w:r>
    </w:p>
    <w:p w:rsidR="00176E22" w:rsidRDefault="00176E22" w:rsidP="00324F8E">
      <w:pPr>
        <w:pStyle w:val="a3"/>
        <w:rPr>
          <w:szCs w:val="30"/>
        </w:rPr>
      </w:pPr>
      <w:r>
        <w:rPr>
          <w:szCs w:val="30"/>
        </w:rPr>
        <w:t>Указ №</w:t>
      </w:r>
      <w:r w:rsidR="000A3C83">
        <w:rPr>
          <w:szCs w:val="30"/>
        </w:rPr>
        <w:t xml:space="preserve"> </w:t>
      </w:r>
      <w:r>
        <w:rPr>
          <w:szCs w:val="30"/>
        </w:rPr>
        <w:t xml:space="preserve">345 </w:t>
      </w:r>
      <w:r w:rsidR="00324F8E">
        <w:rPr>
          <w:szCs w:val="30"/>
        </w:rPr>
        <w:t>принят</w:t>
      </w:r>
      <w:r w:rsidR="000A3C83">
        <w:rPr>
          <w:szCs w:val="30"/>
        </w:rPr>
        <w:t xml:space="preserve"> в целях </w:t>
      </w:r>
      <w:r w:rsidR="000A3C83">
        <w:rPr>
          <w:rFonts w:eastAsiaTheme="minorHAnsi"/>
          <w:szCs w:val="30"/>
          <w:lang w:eastAsia="en-US"/>
        </w:rPr>
        <w:t>стимулирования предпринимательской деятельности и создания условий для развития торговли и общественного питания в сельской местности, которым на период с 1</w:t>
      </w:r>
      <w:r w:rsidR="000A3C83">
        <w:rPr>
          <w:szCs w:val="30"/>
        </w:rPr>
        <w:t> </w:t>
      </w:r>
      <w:r w:rsidR="000A3C83">
        <w:rPr>
          <w:rFonts w:eastAsiaTheme="minorHAnsi"/>
          <w:szCs w:val="30"/>
          <w:lang w:eastAsia="en-US"/>
        </w:rPr>
        <w:t>января 2018</w:t>
      </w:r>
      <w:r w:rsidR="000A3C83">
        <w:rPr>
          <w:szCs w:val="30"/>
        </w:rPr>
        <w:t> </w:t>
      </w:r>
      <w:r w:rsidR="000A3C83">
        <w:rPr>
          <w:rFonts w:eastAsiaTheme="minorHAnsi"/>
          <w:szCs w:val="30"/>
          <w:lang w:eastAsia="en-US"/>
        </w:rPr>
        <w:t>г. по 31</w:t>
      </w:r>
      <w:r w:rsidR="000A3C83">
        <w:rPr>
          <w:szCs w:val="30"/>
        </w:rPr>
        <w:t> </w:t>
      </w:r>
      <w:r w:rsidR="000A3C83">
        <w:rPr>
          <w:rFonts w:eastAsiaTheme="minorHAnsi"/>
          <w:szCs w:val="30"/>
          <w:lang w:eastAsia="en-US"/>
        </w:rPr>
        <w:t>декабря 2022</w:t>
      </w:r>
      <w:r w:rsidR="000A3C83">
        <w:rPr>
          <w:szCs w:val="30"/>
        </w:rPr>
        <w:t> </w:t>
      </w:r>
      <w:r w:rsidR="000A3C83">
        <w:rPr>
          <w:rFonts w:eastAsiaTheme="minorHAnsi"/>
          <w:szCs w:val="30"/>
          <w:lang w:eastAsia="en-US"/>
        </w:rPr>
        <w:t>г. установлено право на ряд преференций для субъектов хозяйствования, осуществляющих деятельность в сферах розничной торговли, общественного питания, бытового обслуживания в сельской местности и на территории малых городских поселений</w:t>
      </w:r>
      <w:r>
        <w:rPr>
          <w:szCs w:val="30"/>
        </w:rPr>
        <w:t>.</w:t>
      </w:r>
    </w:p>
    <w:p w:rsidR="00A46AA9" w:rsidRDefault="00A46AA9" w:rsidP="00D05FCE">
      <w:pPr>
        <w:jc w:val="right"/>
      </w:pPr>
    </w:p>
    <w:p w:rsidR="00D05FCE" w:rsidRPr="00B63A71" w:rsidRDefault="00D05FCE" w:rsidP="00B63A71">
      <w:pPr>
        <w:jc w:val="right"/>
      </w:pPr>
      <w:r w:rsidRPr="00B63A71">
        <w:t>Пресс-центр инспекции МНС</w:t>
      </w:r>
    </w:p>
    <w:p w:rsidR="00D05FCE" w:rsidRPr="00B63A71" w:rsidRDefault="00D05FCE" w:rsidP="00B63A71">
      <w:pPr>
        <w:jc w:val="right"/>
      </w:pPr>
      <w:r w:rsidRPr="00B63A71">
        <w:t>Республики Беларусь</w:t>
      </w:r>
    </w:p>
    <w:p w:rsidR="00D05FCE" w:rsidRPr="00B63A71" w:rsidRDefault="00D05FCE" w:rsidP="00B63A71">
      <w:pPr>
        <w:jc w:val="right"/>
      </w:pPr>
      <w:r w:rsidRPr="00B63A71">
        <w:t>по Могилевской области</w:t>
      </w:r>
    </w:p>
    <w:sectPr w:rsidR="00D05FCE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22"/>
    <w:rsid w:val="000A3C83"/>
    <w:rsid w:val="00176E22"/>
    <w:rsid w:val="001A0E42"/>
    <w:rsid w:val="001D4FAB"/>
    <w:rsid w:val="00324F8E"/>
    <w:rsid w:val="00831E20"/>
    <w:rsid w:val="008E709D"/>
    <w:rsid w:val="0094746F"/>
    <w:rsid w:val="00A46AA9"/>
    <w:rsid w:val="00AE5330"/>
    <w:rsid w:val="00D05FCE"/>
    <w:rsid w:val="00FB1262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C5F4-8B3D-4065-A362-424C05C2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E2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6E22"/>
    <w:pPr>
      <w:tabs>
        <w:tab w:val="left" w:pos="4536"/>
        <w:tab w:val="left" w:pos="5670"/>
        <w:tab w:val="left" w:pos="6804"/>
        <w:tab w:val="left" w:pos="7938"/>
      </w:tabs>
      <w:ind w:firstLine="709"/>
      <w:jc w:val="both"/>
    </w:pPr>
    <w:rPr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176E22"/>
    <w:rPr>
      <w:rFonts w:eastAsia="Times New Roman"/>
      <w:color w:val="000000"/>
      <w:szCs w:val="20"/>
      <w:lang w:eastAsia="ru-RU"/>
    </w:rPr>
  </w:style>
  <w:style w:type="character" w:styleId="a5">
    <w:name w:val="Hyperlink"/>
    <w:basedOn w:val="a0"/>
    <w:uiPriority w:val="99"/>
    <w:unhideWhenUsed/>
    <w:rsid w:val="001D4F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D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by/document/?guid=12551&amp;p0=D920m0101076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5</cp:revision>
  <dcterms:created xsi:type="dcterms:W3CDTF">2020-03-27T09:24:00Z</dcterms:created>
  <dcterms:modified xsi:type="dcterms:W3CDTF">2020-06-10T05:52:00Z</dcterms:modified>
</cp:coreProperties>
</file>