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CE" w:rsidRPr="004541DF" w:rsidRDefault="00EC7CCE" w:rsidP="004541DF">
      <w:pPr>
        <w:pStyle w:val="ConsPlusTitle"/>
        <w:ind w:left="-851" w:right="-143" w:firstLine="42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541DF">
        <w:rPr>
          <w:rFonts w:ascii="Times New Roman" w:hAnsi="Times New Roman" w:cs="Times New Roman"/>
          <w:sz w:val="26"/>
          <w:szCs w:val="26"/>
        </w:rPr>
        <w:t>ИНТЕРНЕТ-РЕСУРС ДЛЯ САМОСТОЯТЕЛЬНЫХ ЛЮДЕЙ.</w:t>
      </w:r>
    </w:p>
    <w:p w:rsidR="00EC7CCE" w:rsidRPr="004541DF" w:rsidRDefault="00EC7CCE" w:rsidP="004541DF">
      <w:pPr>
        <w:pStyle w:val="ConsPlusTitle"/>
        <w:ind w:left="-851" w:right="-14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КАК РАБОТАТЬ НА ПОРТАЛЕ САМООБСЛУЖИВАНИЯ ПОЛЬЗОВАТЕЛЕЙ СККО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 xml:space="preserve">Число пользователей системы контроля кассового оборудования (СККО) растет: уже сегодня к ней подключено кассовое оборудование десятков тысяч юридических лиц и индивидуальных предпринимателей (ИП). В системе осуществляется учет, сбор, хранение, обработка, а также предоставление пользователям и контролирующим органам информации о производимых на таком оборудовании кассовых операциях. При этом на законодательном уровне к пользователям СККО предъявляется ряд требований, выполнение которых необходимо для отображения в системе корректных данных. Одно из таких требований </w:t>
      </w:r>
      <w:hyperlink w:anchor="P18" w:history="1">
        <w:r w:rsidRPr="004541DF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4541DF">
        <w:rPr>
          <w:rFonts w:ascii="Times New Roman" w:hAnsi="Times New Roman" w:cs="Times New Roman"/>
          <w:sz w:val="26"/>
          <w:szCs w:val="26"/>
        </w:rPr>
        <w:t xml:space="preserve"> предполагает уведомление РУП "Информационно-издательский центр по налогам и сборам" (РУП ИИЦ), выполняющего в данном случае функции центра обработки данных, об обнаружении несоответствия информации о сумме денежных средств, отраженных в суточном (сменном) отчете (Z-отчете), распечатанном на кассовом оборудовании, с информацией о сумме денежных средств за этот рабочий день (смену), отраженной в СККО. И для того, чтобы обеспечить простоту и удобство подобных обращений в РУП ИИЦ, внедрен в эксплуатацию портал самообслуживания пользователей СККО (далее - Портал). Вход на Портал, предлагающий своим потенциальным пользователям (ИП и </w:t>
      </w:r>
      <w:proofErr w:type="spellStart"/>
      <w:r w:rsidRPr="004541DF">
        <w:rPr>
          <w:rFonts w:ascii="Times New Roman" w:hAnsi="Times New Roman" w:cs="Times New Roman"/>
          <w:sz w:val="26"/>
          <w:szCs w:val="26"/>
        </w:rPr>
        <w:t>юрлицам</w:t>
      </w:r>
      <w:proofErr w:type="spellEnd"/>
      <w:r w:rsidRPr="004541DF">
        <w:rPr>
          <w:rFonts w:ascii="Times New Roman" w:hAnsi="Times New Roman" w:cs="Times New Roman"/>
          <w:sz w:val="26"/>
          <w:szCs w:val="26"/>
        </w:rPr>
        <w:t>) широкие функциональные возможности для оперативного взаимодействия (общения) в электронном виде с РУП ИИЦ, реализован на сайте СККО (http://skko.by).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Из настоящей статьи вы узнаете о возможностях Портала, а также как пользоваться им при наличии средств электронной цифровой подписи (ЭЦП) и без ЭЦП.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"/>
      <w:bookmarkEnd w:id="1"/>
      <w:r w:rsidRPr="004541DF">
        <w:rPr>
          <w:rFonts w:ascii="Times New Roman" w:hAnsi="Times New Roman" w:cs="Times New Roman"/>
          <w:i/>
          <w:sz w:val="26"/>
          <w:szCs w:val="26"/>
        </w:rPr>
        <w:t xml:space="preserve">&lt;*&gt;Данное требование закреплено в </w:t>
      </w:r>
      <w:hyperlink r:id="rId4" w:history="1">
        <w:r w:rsidRPr="004541DF">
          <w:rPr>
            <w:rFonts w:ascii="Times New Roman" w:hAnsi="Times New Roman" w:cs="Times New Roman"/>
            <w:i/>
            <w:color w:val="0000FF"/>
            <w:sz w:val="26"/>
            <w:szCs w:val="26"/>
          </w:rPr>
          <w:t>пункте 8</w:t>
        </w:r>
      </w:hyperlink>
      <w:r w:rsidRPr="004541DF">
        <w:rPr>
          <w:rFonts w:ascii="Times New Roman" w:hAnsi="Times New Roman" w:cs="Times New Roman"/>
          <w:i/>
          <w:sz w:val="26"/>
          <w:szCs w:val="26"/>
        </w:rPr>
        <w:t xml:space="preserve"> Положения о порядке использования кассового оборудования, платежных терминалов, автоматических электронных аппаратов, торговых автоматов и приема наличных денежных средств, денежных средств в случае осуществления расчетов в безналичной форме посредством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игр, утвержденного постановлением Совета Министров Республики Беларусь и Национального банка Республики Беларусь от 6 июля 2011 г. N 924/16, с изменениями и дополнениями.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ВИДЫ ЗАПРОСОВ И СООБЩЕНИЙ, ОТПРАВЛЯЕМЫХ С ПОРТАЛА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Возможности Портала позволяют формировать и отправлять в РУП ИИЦ разнообразные виды запросов и сообщений, в том числе в случаях: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обнаружения несоответствия информации о сумме денежных средств, отраженных в суточном (сменном) отчете (Z-отчете), с информацией о сумме денежных средств за этот рабочий день (смену), отраженной в СККО;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получения разъяснения по работе кассового оборудования с установленным средством контроля налоговых органов (СКНО);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lastRenderedPageBreak/>
        <w:t>- получения акта сверки (по почте), разъяснений по акту сверки;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получения дубликата акта за установку и подключение кассового оборудования;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получения дубликата акта за информационное обслуживание в СККО;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 xml:space="preserve">- направления РУП ИИЦ заявок на под- </w:t>
      </w:r>
      <w:proofErr w:type="spellStart"/>
      <w:r w:rsidRPr="004541DF">
        <w:rPr>
          <w:rFonts w:ascii="Times New Roman" w:hAnsi="Times New Roman" w:cs="Times New Roman"/>
          <w:sz w:val="26"/>
          <w:szCs w:val="26"/>
        </w:rPr>
        <w:t>ключение</w:t>
      </w:r>
      <w:proofErr w:type="spellEnd"/>
      <w:r w:rsidRPr="004541DF">
        <w:rPr>
          <w:rFonts w:ascii="Times New Roman" w:hAnsi="Times New Roman" w:cs="Times New Roman"/>
          <w:sz w:val="26"/>
          <w:szCs w:val="26"/>
        </w:rPr>
        <w:t>/отключение кассового оборудования;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изменения сведений о владельце кассового оборудования, кассовом оборудовании, в том числе месте нахождения кассового оборудования (возможно только с использованием ЭЦП);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необходимости подачи заявления о расторжении договора, заявления на возврат залоговой стоимости (возможно только с использованием ЭЦП).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 xml:space="preserve">Как видно из перечисленных выше случаев, важным для использования возможностей Портала критерием является наличие (либо отсутствие) у пользователя ЭЦП. Так, при входе на Портал </w:t>
      </w:r>
      <w:r w:rsidRPr="004541DF">
        <w:rPr>
          <w:rFonts w:ascii="Times New Roman" w:hAnsi="Times New Roman" w:cs="Times New Roman"/>
          <w:b/>
          <w:sz w:val="26"/>
          <w:szCs w:val="26"/>
        </w:rPr>
        <w:t>без использования средств ЭЦП</w:t>
      </w:r>
      <w:r w:rsidRPr="004541DF">
        <w:rPr>
          <w:rFonts w:ascii="Times New Roman" w:hAnsi="Times New Roman" w:cs="Times New Roman"/>
          <w:sz w:val="26"/>
          <w:szCs w:val="26"/>
        </w:rPr>
        <w:t xml:space="preserve"> требуется письменное подтверждение: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заявки на изменение сведений о владельце кассового оборудования, кассовом оборудовании, в том числе месте нахождения кассового оборудования;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заявления о расторжении договора;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заявления на возврат залоговой стоимости.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 xml:space="preserve">Преимуществами входа на Портал </w:t>
      </w:r>
      <w:r w:rsidRPr="004541DF">
        <w:rPr>
          <w:rFonts w:ascii="Times New Roman" w:hAnsi="Times New Roman" w:cs="Times New Roman"/>
          <w:b/>
          <w:sz w:val="26"/>
          <w:szCs w:val="26"/>
        </w:rPr>
        <w:t>с использованием средств ЭЦП</w:t>
      </w:r>
      <w:r w:rsidRPr="004541DF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4541DF">
        <w:rPr>
          <w:rFonts w:ascii="Times New Roman" w:hAnsi="Times New Roman" w:cs="Times New Roman"/>
          <w:sz w:val="26"/>
          <w:szCs w:val="26"/>
        </w:rPr>
        <w:t xml:space="preserve"> возможность оперативной отправки обращений (без внесения дополнительной информации);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4541DF">
        <w:rPr>
          <w:rFonts w:ascii="Times New Roman" w:hAnsi="Times New Roman" w:cs="Times New Roman"/>
          <w:sz w:val="26"/>
          <w:szCs w:val="26"/>
        </w:rPr>
        <w:t xml:space="preserve"> предоставление пользователю списка кассового оборудования для быстрого выбора им нужной кассы при составлении запроса;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4541DF">
        <w:rPr>
          <w:rFonts w:ascii="Times New Roman" w:hAnsi="Times New Roman" w:cs="Times New Roman"/>
          <w:sz w:val="26"/>
          <w:szCs w:val="26"/>
        </w:rPr>
        <w:t xml:space="preserve"> ведение полной истории взаимодействия с РУП ИИЦ в журнале обращений в личном кабинете на Портале.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Прежде чем сформировать и направить на Портал запрос, рекомендуется ознакомиться с наиболее часто задаваемыми вопросами и ответами на них, размещенными на Портале в разделе "База знаний". Получить доступ к "Базе знаний" можно, нажав на кнопку "База знаний", находящуюся на главной странице в верхнем левом углу экрана, и далее выбрав нужный раздел. Там же, в "Базе знаний", размещено "Руководство пользователя по работе с Порталом".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ПОРЯДОК СОЗДАНИЯ ЗАПРОСА НА ПОРТАЛЕ ПРИ НАЛИЧИИ СРЕДСТВ ЭЦП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 xml:space="preserve">Рассмотрим </w:t>
      </w:r>
      <w:r w:rsidRPr="004541DF">
        <w:rPr>
          <w:rFonts w:ascii="Times New Roman" w:hAnsi="Times New Roman" w:cs="Times New Roman"/>
          <w:b/>
          <w:sz w:val="26"/>
          <w:szCs w:val="26"/>
        </w:rPr>
        <w:t>краткий алгоритм создания обращения (запроса) на Портале с использованием ЭЦП</w:t>
      </w:r>
      <w:r w:rsidRPr="004541DF">
        <w:rPr>
          <w:rFonts w:ascii="Times New Roman" w:hAnsi="Times New Roman" w:cs="Times New Roman"/>
          <w:sz w:val="26"/>
          <w:szCs w:val="26"/>
        </w:rPr>
        <w:t>. Для создания такого обращения (запроса) вам понадобится сделать следующие шаги.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lastRenderedPageBreak/>
        <w:t>Шаг 1.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Нажмите кнопку "Написать нам" в правом верхнем углу на главной странице сайта СККО (http://skko.by).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2.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Вставьте в USB-порт персонального компьютера носитель с ЭЦП.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3.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Нажмите кнопку "Войти по ЭЦП".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4.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После появления на экране окна выбора сертификата и ввода пароля выберите свой сертификат ЭЦП и введите пароль доступа (результатом станет вход в личный кабинет Портала).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5.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Нажмите кнопку "Создать обращение".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6.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Из раскрывающегося списка выберите причину своего обращения.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7.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в появившемся ниже втором раскрывающемся списке выберите тип обращения (в зависимости от выбранного типа обращения список кассового оборудования отображается или не отображается).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8.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Выберите (при необходимости) кассовое оборудование, которое связано с причиной обращения. Укажите дату возникновения проблемы, опишите причину обращения.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9.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При необходимости прикрепите к обращению электронный документ.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10.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Для завершения создания и регистрации на Портале обращения нажмите кнопку "Отправить".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Для просмотра созданных ранее обращений, а также для просмотра ответов на зарегистрированные обращения следует нажать кнопку "Мои обращения" (результатом станет отображение списка всех созданных вами обращений с указанием даты, регистрационного номера, типа проблемы и статуса рассмотрения обращения).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Информация в разделе "Мои обращения" доступна только для просмотра и изменению не подлежит.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ПОРЯДОК РАБОТЫ С ПОРТАЛОМ ПРИ ОТСУТСТВИИ СРЕДСТВ ЭЦП ДЛЯ СОЗДАНИЯ ЗАПРОСА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Алгоритм создания обращения (запроса) на Портале при отсутствии ЭЦП несколько отличается от того, что был рассмотрен выше, в связи с необходимостью самостоятельного ввода дополнительных данных, необходимых для идентификации пользователя и обратной связи. Данный алгоритм включает в себя следующие шаги.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1.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Нажмите кнопку "Написать нам" в правом верхнем углу экрана на главной странице сайта СККО (http://skko.by).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2.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Для создания обращения (запроса) нажмите кнопку "Создать обращение".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3.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Заполните обязательные поля, отмеченные звездочкой, а именно укажите: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lastRenderedPageBreak/>
        <w:t>- фамилию, имя, отчество;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УНП;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541DF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4541DF">
        <w:rPr>
          <w:rFonts w:ascii="Times New Roman" w:hAnsi="Times New Roman" w:cs="Times New Roman"/>
          <w:sz w:val="26"/>
          <w:szCs w:val="26"/>
        </w:rPr>
        <w:t xml:space="preserve"> (на который будет выслана ссылка для подтверждения регистрации обращения, а также для отправки по этому адресу ответа на обращение);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номер телефона;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- почтовый адрес.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4.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Из раскрывающегося списка выберите причину обращения.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5.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в появившемся ниже втором раскрывающемся списке выберите тип обращения.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6.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Введите дату возникновения проблемы и краткое ее описание. При необходимости укажите регистрационные номера кассового оборудования в СККО, с которым связана проблема.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ВНИМАНИЕ!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sz w:val="26"/>
          <w:szCs w:val="26"/>
        </w:rPr>
        <w:t>При указании неверного регистрационного номера кассового оборудования после отправки запроса в верхней части экрана появится сообщение об ошибке, а отправка обращения будет отменена.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7.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При необходимости прикрепите к обращению электронный документ.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8.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После заполнения всех полей введите подтверждающий код (отображен на экране) и нажмите кнопку "Отправить".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9.</w:t>
      </w:r>
      <w:r w:rsidRPr="004541DF">
        <w:rPr>
          <w:rFonts w:ascii="Times New Roman" w:hAnsi="Times New Roman" w:cs="Times New Roman"/>
          <w:sz w:val="26"/>
          <w:szCs w:val="26"/>
        </w:rPr>
        <w:t xml:space="preserve"> Результатом нажатия кнопки "Отправить" станет отображение страницы с указанием на то, что на электронный адрес (</w:t>
      </w:r>
      <w:proofErr w:type="spellStart"/>
      <w:r w:rsidRPr="004541DF">
        <w:rPr>
          <w:rFonts w:ascii="Times New Roman" w:hAnsi="Times New Roman" w:cs="Times New Roman"/>
          <w:sz w:val="26"/>
          <w:szCs w:val="26"/>
        </w:rPr>
        <w:t>е-mail</w:t>
      </w:r>
      <w:proofErr w:type="spellEnd"/>
      <w:r w:rsidRPr="004541DF">
        <w:rPr>
          <w:rFonts w:ascii="Times New Roman" w:hAnsi="Times New Roman" w:cs="Times New Roman"/>
          <w:sz w:val="26"/>
          <w:szCs w:val="26"/>
        </w:rPr>
        <w:t xml:space="preserve">) пользователя будет отправлена ссылка для подтверждения создаваемого обращения. В течение 15 минут подтвердите с указанного вами </w:t>
      </w:r>
      <w:proofErr w:type="spellStart"/>
      <w:r w:rsidRPr="004541DF">
        <w:rPr>
          <w:rFonts w:ascii="Times New Roman" w:hAnsi="Times New Roman" w:cs="Times New Roman"/>
          <w:sz w:val="26"/>
          <w:szCs w:val="26"/>
        </w:rPr>
        <w:t>е-mail</w:t>
      </w:r>
      <w:proofErr w:type="spellEnd"/>
      <w:r w:rsidRPr="004541DF">
        <w:rPr>
          <w:rFonts w:ascii="Times New Roman" w:hAnsi="Times New Roman" w:cs="Times New Roman"/>
          <w:sz w:val="26"/>
          <w:szCs w:val="26"/>
        </w:rPr>
        <w:t xml:space="preserve"> отправку запроса.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Шаг 10.</w:t>
      </w:r>
      <w:r w:rsidRPr="004541DF">
        <w:rPr>
          <w:rFonts w:ascii="Times New Roman" w:hAnsi="Times New Roman" w:cs="Times New Roman"/>
          <w:sz w:val="26"/>
          <w:szCs w:val="26"/>
        </w:rPr>
        <w:t xml:space="preserve"> Ответ на обращение придет на указанный электронный адрес (</w:t>
      </w:r>
      <w:proofErr w:type="spellStart"/>
      <w:r w:rsidRPr="004541DF">
        <w:rPr>
          <w:rFonts w:ascii="Times New Roman" w:hAnsi="Times New Roman" w:cs="Times New Roman"/>
          <w:sz w:val="26"/>
          <w:szCs w:val="26"/>
        </w:rPr>
        <w:t>е-mail</w:t>
      </w:r>
      <w:proofErr w:type="spellEnd"/>
      <w:r w:rsidRPr="004541DF">
        <w:rPr>
          <w:rFonts w:ascii="Times New Roman" w:hAnsi="Times New Roman" w:cs="Times New Roman"/>
          <w:sz w:val="26"/>
          <w:szCs w:val="26"/>
        </w:rPr>
        <w:t>).</w:t>
      </w: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EC7CCE" w:rsidRPr="004541DF" w:rsidRDefault="00EC7CCE" w:rsidP="004541DF">
      <w:pPr>
        <w:pStyle w:val="ConsPlusNormal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EC7CCE" w:rsidRPr="004541DF" w:rsidRDefault="00EC7CCE" w:rsidP="004541DF">
      <w:pPr>
        <w:pStyle w:val="ConsPlusNormal"/>
        <w:spacing w:before="220"/>
        <w:ind w:left="-851" w:right="-14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541DF">
        <w:rPr>
          <w:rFonts w:ascii="Times New Roman" w:hAnsi="Times New Roman" w:cs="Times New Roman"/>
          <w:b/>
          <w:sz w:val="26"/>
          <w:szCs w:val="26"/>
        </w:rPr>
        <w:t>Если регистрация обращения не будет подтверждена в течение 15 минут, созданное пользователем обращение будет удалено.</w:t>
      </w:r>
    </w:p>
    <w:bookmarkEnd w:id="0"/>
    <w:p w:rsidR="007D2633" w:rsidRPr="004541DF" w:rsidRDefault="007D2633" w:rsidP="004541DF">
      <w:pPr>
        <w:ind w:left="-851" w:right="-143" w:firstLine="425"/>
        <w:rPr>
          <w:rFonts w:ascii="Times New Roman" w:hAnsi="Times New Roman" w:cs="Times New Roman"/>
          <w:sz w:val="26"/>
          <w:szCs w:val="26"/>
        </w:rPr>
      </w:pPr>
    </w:p>
    <w:sectPr w:rsidR="007D2633" w:rsidRPr="004541DF" w:rsidSect="00E9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CCE"/>
    <w:rsid w:val="004541DF"/>
    <w:rsid w:val="007D2633"/>
    <w:rsid w:val="008D422E"/>
    <w:rsid w:val="00A411AC"/>
    <w:rsid w:val="00EC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C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C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305CEE13ACDD08FBD0E07204E44DE58EEA769BD82E9CAA18E6969A44D8094CB2FE6713B8F3B0AC10BF0E5D841E8E4602B7A00C3CF5EF9D3B83458115OBX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ВИДЫ ЗАПРОСОВ И СООБЩЕНИЙ, ОТПРАВЛЯЕМЫХ С ПОРТАЛА</vt:lpstr>
      <vt:lpstr>ПОРЯДОК СОЗДАНИЯ ЗАПРОСА НА ПОРТАЛЕ ПРИ НАЛИЧИИ СРЕДСТВ ЭЦП</vt:lpstr>
      <vt:lpstr>ПОРЯДОК РАБОТЫ С ПОРТАЛОМ ПРИ ОТСУТСТВИИ СРЕДСТВ ЭЦП ДЛЯ СОЗДАНИЯ ЗАПРОСА</vt:lpstr>
    </vt:vector>
  </TitlesOfParts>
  <Company>DG Win&amp;Soft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Admin</cp:lastModifiedBy>
  <cp:revision>2</cp:revision>
  <dcterms:created xsi:type="dcterms:W3CDTF">2020-09-16T12:09:00Z</dcterms:created>
  <dcterms:modified xsi:type="dcterms:W3CDTF">2020-09-16T12:09:00Z</dcterms:modified>
</cp:coreProperties>
</file>