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6" w:rsidRPr="00D42B7F" w:rsidRDefault="00611CE6" w:rsidP="00D42B7F">
      <w:pPr>
        <w:pStyle w:val="ConsPlusTitle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НАЛОГ НА НЕДВИЖИМОСТЬ. ОСОБЕННОСТИ ПРИМЕНЕНИЯ ЛЬГОТЫ ПО ЖИЛИЩНОМУ ФОНДУ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В Налоговом кодексе Республики Беларусь (далее - НК) предусмотрен ряд льгот по налогу на недвижимость, которые приведены в </w:t>
      </w:r>
      <w:hyperlink r:id="rId4" w:history="1">
        <w:r w:rsidRPr="00D42B7F">
          <w:rPr>
            <w:rFonts w:ascii="Times New Roman" w:hAnsi="Times New Roman" w:cs="Times New Roman"/>
            <w:sz w:val="26"/>
            <w:szCs w:val="26"/>
          </w:rPr>
          <w:t>статье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НК. На практике иногда возникают сложности с их применением. В целях предотвращения неправильного исчисления налога на недвижимость рассмотрим некоторые особенности применения льготы, предусмотренной, в частности, </w:t>
      </w:r>
      <w:hyperlink r:id="rId5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D42B7F">
          <w:rPr>
            <w:rFonts w:ascii="Times New Roman" w:hAnsi="Times New Roman" w:cs="Times New Roman"/>
            <w:sz w:val="26"/>
            <w:szCs w:val="26"/>
          </w:rPr>
          <w:t>абзацем третьим части первой пункта 1 статьи 226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НК, как и ранее, в 2020 г. при аренде объектов недвижимого имущества у физических лиц, к которым относятся и индивидуальные предприниматели, плательщиком налога на недвижимость признается организация-арендатор.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Вместе с тем согласно </w:t>
      </w:r>
      <w:hyperlink r:id="rId7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подпункту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 освобождаются от налога на недвижимость у плательщиков-организаций капитальные строения (здания, сооружения), их части государственного жилищного фонда и жилищного фонда организаций негосударственной формы собственности (за исключением находящихся в собственности, хозяйственном ведении или оперативном управлении организаций одноквартирных жилых домов, жилых помещений в многоквартирных и (или) блокированных жилых домах, не используемых для проживания физическими лицами).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Определение и перечень объектов жилищного фонда даны в </w:t>
      </w:r>
      <w:hyperlink r:id="rId8" w:history="1">
        <w:r w:rsidRPr="00D42B7F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Жилищного кодекса Республики Беларусь (далее - Жилищный кодекс): это и жилой дом в целом, и отдельные его части (квартиры, жилые комнаты и т.п.).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Так, государственный жилищный фонд включает в себя жилые помещения, находящиеся в хозяйственном ведении или оперативном управлении местных исполнительных и распорядительных органов, иных государственных органов, других государственных организаций, в том числе арендное жилье, жилые помещения социального пользования, жилые помещения в общежитиях и специальные жилые помещения, и другие жилые помещения в случаях, установленных Президентом Республики Беларусь (</w:t>
      </w:r>
      <w:hyperlink r:id="rId9" w:history="1">
        <w:r w:rsidRPr="00D42B7F">
          <w:rPr>
            <w:rFonts w:ascii="Times New Roman" w:hAnsi="Times New Roman" w:cs="Times New Roman"/>
            <w:sz w:val="26"/>
            <w:szCs w:val="26"/>
          </w:rPr>
          <w:t>п. 3 ст. 10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Жилищного кодекса).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Нормами </w:t>
      </w:r>
      <w:hyperlink r:id="rId10" w:history="1">
        <w:r w:rsidRPr="00D42B7F">
          <w:rPr>
            <w:rFonts w:ascii="Times New Roman" w:hAnsi="Times New Roman" w:cs="Times New Roman"/>
            <w:sz w:val="26"/>
            <w:szCs w:val="26"/>
          </w:rPr>
          <w:t>пункта 4 статьи 10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Жилищного кодекса определено, что частный жилищный фонд включает жилые помещения, находящиеся в собственности граждан или организаций негосударственной формы собственности. Следует обратить внимание на тот факт, что жилые помещения входят в состав государственного и частного жилищных фондов после приемки их в эксплуатацию и государственной регистрации в установленном законодательством порядке (</w:t>
      </w:r>
      <w:hyperlink r:id="rId11" w:history="1">
        <w:r w:rsidRPr="00D42B7F">
          <w:rPr>
            <w:rFonts w:ascii="Times New Roman" w:hAnsi="Times New Roman" w:cs="Times New Roman"/>
            <w:sz w:val="26"/>
            <w:szCs w:val="26"/>
          </w:rPr>
          <w:t>п. 5 ст. 10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Жилищного кодекса).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Пример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В 2020 г. частное торговое унитарное предприятие (далее - ЧУП) арендует у физического лица квартиру в многоквартирном жилом доме. В дальнейшем квартира предоставляется для проживания иным физическим лицам, с которыми заключается договор найма жилого помещения.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 xml:space="preserve">Кто является плательщиком налога на недвижимость в данном случае - физическое лицо или ЧУП? Если плательщик налога на недвижимость ЧУП, можно ли ему воспользоваться льготой, предусмотренной </w:t>
      </w:r>
      <w:hyperlink r:id="rId12" w:history="1">
        <w:r w:rsidRPr="00D42B7F">
          <w:rPr>
            <w:rFonts w:ascii="Times New Roman" w:hAnsi="Times New Roman" w:cs="Times New Roman"/>
            <w:b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b/>
          <w:sz w:val="26"/>
          <w:szCs w:val="26"/>
        </w:rPr>
        <w:t xml:space="preserve"> НК?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lastRenderedPageBreak/>
        <w:t xml:space="preserve">Так как квартира, которую ЧУП берет в аренду у физического лица, относится к жилищному фонду граждан и в период аренды квартиры ЧУП она не переходит в разряд объектов жилищного фонда организаций негосударственной формы собственности, то, принимая во внимание тот факт, что плательщиком налога на недвижимость является ЧУП, в отношении указанной квартиры необходимо уплачивать налог на недвижимость в общеустановленном порядке, так как применение льготы, предусмотренной </w:t>
      </w:r>
      <w:hyperlink r:id="rId13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НК, является неправомерным.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Пример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Потребительский кооператив создан с целью приобретения за счет паевых взносов членов кооператива жилых объектов недвижимости (квартир, жилых домов) на вторичном рынке в целях передачи их членам кооператива в пользование для проживания, а после внесения в полном размере предусмотренных паевых и иных взносов - в собственность членам кооператива.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 xml:space="preserve">Необходимо ли потребительскому кооперативу исчислять и уплачивать налог на недвижимость в отношении находящегося в его собственности жилого объекта (квартиры, жилого дома), переданного в пользование для проживания члену кооператива, или будет применяться льгота, предусмотренная </w:t>
      </w:r>
      <w:hyperlink r:id="rId14" w:history="1">
        <w:r w:rsidRPr="00D42B7F">
          <w:rPr>
            <w:rFonts w:ascii="Times New Roman" w:hAnsi="Times New Roman" w:cs="Times New Roman"/>
            <w:b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b/>
          <w:sz w:val="26"/>
          <w:szCs w:val="26"/>
        </w:rPr>
        <w:t xml:space="preserve"> НК?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В случае, когда жилые объекты недвижимости находятся у потребительского кооператива в собственности и переданы в пользование для проживания членам кооператива, которыми являются исключительно физические лица, применение льготы, предусмотренной </w:t>
      </w:r>
      <w:hyperlink r:id="rId15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НК, является правомерным.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Кроме того, следует обратить внимание на то, что в жилищный фонд в силу </w:t>
      </w:r>
      <w:hyperlink r:id="rId16" w:history="1">
        <w:r w:rsidRPr="00D42B7F">
          <w:rPr>
            <w:rFonts w:ascii="Times New Roman" w:hAnsi="Times New Roman" w:cs="Times New Roman"/>
            <w:sz w:val="26"/>
            <w:szCs w:val="26"/>
          </w:rPr>
          <w:t>пункта 7 статьи 10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Жилищного кодекса не включаются: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- дачные и садовые дома;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- гостевые домики;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- номера в санаториях, профилакториях, домах отдыха, кемпингах, гостиницах;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- помещения, предназначенные для проживания, но не завершенные строительством;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- передвижные объекты (вагоны, палатки и другие объекты);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- казармы;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- самовольные постройки независимо от факта их использования для проживания;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- помещения исправительных учреждений, арестных домов, мест содержания под стражей;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- иные подобные помещения.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Таким образом, указанные в </w:t>
      </w:r>
      <w:hyperlink r:id="rId17" w:history="1">
        <w:r w:rsidRPr="00D42B7F">
          <w:rPr>
            <w:rFonts w:ascii="Times New Roman" w:hAnsi="Times New Roman" w:cs="Times New Roman"/>
            <w:sz w:val="26"/>
            <w:szCs w:val="26"/>
          </w:rPr>
          <w:t>пункте 7 статьи 10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Жилищного кодекса объекты под действие льготы, установленной </w:t>
      </w:r>
      <w:hyperlink r:id="rId18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НК, не подпадают.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Пример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lastRenderedPageBreak/>
        <w:t>У ЧУП находится на балансе квартира, которая предоставляется в пользование для проживания физическому лицу, а также два дачных домика для проживания работников в летний период.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 xml:space="preserve">Имеет ли право ЧУП воспользоваться льготой по налогу на недвижимость, предусмотренной </w:t>
      </w:r>
      <w:hyperlink r:id="rId19" w:history="1">
        <w:r w:rsidRPr="00D42B7F">
          <w:rPr>
            <w:rFonts w:ascii="Times New Roman" w:hAnsi="Times New Roman" w:cs="Times New Roman"/>
            <w:b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b/>
          <w:sz w:val="26"/>
          <w:szCs w:val="26"/>
        </w:rPr>
        <w:t xml:space="preserve"> НК, в отношении указанных квартиры и дачных домиков?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ЧУП имеет право воспользоваться льготой по налогу на недвижимость, предусмотренной </w:t>
      </w:r>
      <w:hyperlink r:id="rId20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НК, только в отношении имеющейся на балансе квартиры, так как она относится к жилищному фонду организаций негосударственной формы собственности.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Дачный домик не относится к жилищному фонду. Таким образом, право воспользоваться льготой по налогу на недвижимость в соответствии с </w:t>
      </w:r>
      <w:hyperlink r:id="rId21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 у ЧУП в отношении дачных домиков отсутствует.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Одним из объектов жилищного фонда, по налогообложению налогом на недвижимость которого возникает множество вопросов, является общежитие.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Общежитие -</w:t>
      </w:r>
      <w:r w:rsidRPr="00D42B7F">
        <w:rPr>
          <w:rFonts w:ascii="Times New Roman" w:hAnsi="Times New Roman" w:cs="Times New Roman"/>
          <w:sz w:val="26"/>
          <w:szCs w:val="26"/>
        </w:rPr>
        <w:t xml:space="preserve"> жилой дом (его часть), специально построенный или переоборудованный для проживания граждан на период их работы (службы), учебы, прохождения клинической ординатуры, спортивной подготовки (</w:t>
      </w:r>
      <w:hyperlink r:id="rId22" w:history="1">
        <w:r w:rsidRPr="00D42B7F">
          <w:rPr>
            <w:rFonts w:ascii="Times New Roman" w:hAnsi="Times New Roman" w:cs="Times New Roman"/>
            <w:sz w:val="26"/>
            <w:szCs w:val="26"/>
          </w:rPr>
          <w:t>п. 93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 декабря 2013 г. N 563).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Пример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У завода на балансе имеется общежитие, в котором проживают работники, а также иногородние студенты, проходящие практику на этом заводе.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Облагается ли налогом на недвижимость здание общежития в данном случае?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Поскольку здание общежития относится к жилищному фонду, на него также распространяет свое действие льгота, определенная </w:t>
      </w:r>
      <w:hyperlink r:id="rId23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НК.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Пример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 xml:space="preserve">У организации на балансе имеется здание общежития. Помещения общежития используются для проживания работниками организации. Кроме жилых </w:t>
      </w:r>
      <w:bookmarkStart w:id="0" w:name="_GoBack"/>
      <w:r w:rsidRPr="00D42B7F">
        <w:rPr>
          <w:rFonts w:ascii="Times New Roman" w:hAnsi="Times New Roman" w:cs="Times New Roman"/>
          <w:b/>
          <w:sz w:val="26"/>
          <w:szCs w:val="26"/>
        </w:rPr>
        <w:t xml:space="preserve">помещений, в здании общежития имеются подсобные и вспомогательные </w:t>
      </w:r>
      <w:bookmarkEnd w:id="0"/>
      <w:r w:rsidRPr="00D42B7F">
        <w:rPr>
          <w:rFonts w:ascii="Times New Roman" w:hAnsi="Times New Roman" w:cs="Times New Roman"/>
          <w:b/>
          <w:sz w:val="26"/>
          <w:szCs w:val="26"/>
        </w:rPr>
        <w:t>помещения.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Освобождаются ли от налога на недвижимость вышеуказанные подсобные и вспомогательные помещения?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Ограничение по применению льготы по налогу на недвижимость, установленной </w:t>
      </w:r>
      <w:hyperlink r:id="rId24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НК, действует на находящиеся в собственности, хозяйственном ведении или оперативном управлении организаций одноквартирные жилые дома, жилые помещения в многоквартирных и (или) блокированных жилых домах, не используемые для проживания физическими лицами. Общежитие же не относится к многоквартирному и (или) блокированному жилому дому и соответственно </w:t>
      </w:r>
      <w:r w:rsidRPr="00D42B7F">
        <w:rPr>
          <w:rFonts w:ascii="Times New Roman" w:hAnsi="Times New Roman" w:cs="Times New Roman"/>
          <w:sz w:val="26"/>
          <w:szCs w:val="26"/>
        </w:rPr>
        <w:lastRenderedPageBreak/>
        <w:t>указанное ограничение на применение льготы в части жилых помещений, которые не используются для проживания физическими лицами, не распространяется.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>Таким образом, подсобные и вспомогательные помещения освобождаются от налога на недвижимость так же, как и помещения, используемые для проживания физическими лицами.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Еще одним вопросом, вызывающим сомнения у плательщиков, является применение льготы по налогу на недвижимость в соответствии с </w:t>
      </w:r>
      <w:hyperlink r:id="rId25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 при сдаче помещений общежития в аренду.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Так, в соответствии с </w:t>
      </w:r>
      <w:hyperlink r:id="rId26" w:history="1">
        <w:r w:rsidRPr="00D42B7F">
          <w:rPr>
            <w:rFonts w:ascii="Times New Roman" w:hAnsi="Times New Roman" w:cs="Times New Roman"/>
            <w:sz w:val="26"/>
            <w:szCs w:val="26"/>
          </w:rPr>
          <w:t>пунктом 2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 при предоставлении организациями в аренду, иное возмездное или безвозмездное пользование капитальных строений (зданий, сооружений), их частей, освобожденных от налога на недвижимость в соответствии с </w:t>
      </w:r>
      <w:hyperlink r:id="rId27" w:history="1">
        <w:r w:rsidRPr="00D42B7F">
          <w:rPr>
            <w:rFonts w:ascii="Times New Roman" w:hAnsi="Times New Roman" w:cs="Times New Roman"/>
            <w:sz w:val="26"/>
            <w:szCs w:val="26"/>
          </w:rPr>
          <w:t>пунктом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НК, за исключением капитальных строений (зданий, сооружений), их частей, освобожденных от налога на недвижимость в соответствии с </w:t>
      </w:r>
      <w:hyperlink r:id="rId28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НК, право на применение льгот по налогу на недвижимость в отношении таких капитальных строений (зданий, сооружений), их частей утрачивается, за исключением случаев, перечисленных в </w:t>
      </w:r>
      <w:hyperlink r:id="rId29" w:history="1">
        <w:r w:rsidRPr="00D42B7F">
          <w:rPr>
            <w:rFonts w:ascii="Times New Roman" w:hAnsi="Times New Roman" w:cs="Times New Roman"/>
            <w:sz w:val="26"/>
            <w:szCs w:val="26"/>
          </w:rPr>
          <w:t>части второй пункта 2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НК.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Пример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 xml:space="preserve">У организации на балансе имеется здание общежития, по которому она применяет льготу по налогу на недвижимость на основании норм </w:t>
      </w:r>
      <w:hyperlink r:id="rId30" w:history="1">
        <w:r w:rsidRPr="00D42B7F">
          <w:rPr>
            <w:rFonts w:ascii="Times New Roman" w:hAnsi="Times New Roman" w:cs="Times New Roman"/>
            <w:b/>
            <w:sz w:val="26"/>
            <w:szCs w:val="26"/>
          </w:rPr>
          <w:t>подпункта 1.1 пункта 1 статьи 228</w:t>
        </w:r>
      </w:hyperlink>
      <w:r w:rsidRPr="00D42B7F">
        <w:rPr>
          <w:rFonts w:ascii="Times New Roman" w:hAnsi="Times New Roman" w:cs="Times New Roman"/>
          <w:b/>
          <w:sz w:val="26"/>
          <w:szCs w:val="26"/>
        </w:rPr>
        <w:t xml:space="preserve"> НК. Помещения общежития используются для проживания работниками организации. Кроме того, два помещения в общежитии сдаются в аренду частному предприятию, использующему их для оказания парикмахерских услуг.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b/>
          <w:sz w:val="26"/>
          <w:szCs w:val="26"/>
        </w:rPr>
        <w:t>Утрачивает ли организация право на указанную льготу по налогу на недвижимость по помещениям, сданным в аренду частному предприятию?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В общем случае, когда капитальные строения (здания, сооружения) сдаются в аренду, а по ним организация применяет освобождение от налога на недвижимость в соответствии с </w:t>
      </w:r>
      <w:hyperlink r:id="rId31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подпунктами 1.2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- </w:t>
      </w:r>
      <w:hyperlink r:id="rId32" w:history="1">
        <w:r w:rsidRPr="00D42B7F">
          <w:rPr>
            <w:rFonts w:ascii="Times New Roman" w:hAnsi="Times New Roman" w:cs="Times New Roman"/>
            <w:sz w:val="26"/>
            <w:szCs w:val="26"/>
          </w:rPr>
          <w:t>1.20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НК, право на применение льгот утрачивается.</w:t>
      </w:r>
    </w:p>
    <w:p w:rsidR="00611CE6" w:rsidRPr="00D42B7F" w:rsidRDefault="00611CE6" w:rsidP="00D42B7F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7F">
        <w:rPr>
          <w:rFonts w:ascii="Times New Roman" w:hAnsi="Times New Roman" w:cs="Times New Roman"/>
          <w:sz w:val="26"/>
          <w:szCs w:val="26"/>
        </w:rPr>
        <w:t xml:space="preserve">В рассматриваемом примере организация применяет льготу по жилищному фонду. Следовательно, право на применение льготы, предусмотренной </w:t>
      </w:r>
      <w:hyperlink r:id="rId33" w:history="1">
        <w:r w:rsidRPr="00D42B7F">
          <w:rPr>
            <w:rFonts w:ascii="Times New Roman" w:hAnsi="Times New Roman" w:cs="Times New Roman"/>
            <w:sz w:val="26"/>
            <w:szCs w:val="26"/>
          </w:rPr>
          <w:t>подпунктом 1.1 пункта 1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НК, исходя из положений </w:t>
      </w:r>
      <w:hyperlink r:id="rId34" w:history="1">
        <w:r w:rsidRPr="00D42B7F">
          <w:rPr>
            <w:rFonts w:ascii="Times New Roman" w:hAnsi="Times New Roman" w:cs="Times New Roman"/>
            <w:sz w:val="26"/>
            <w:szCs w:val="26"/>
          </w:rPr>
          <w:t>пункта 2 статьи 228</w:t>
        </w:r>
      </w:hyperlink>
      <w:r w:rsidRPr="00D42B7F">
        <w:rPr>
          <w:rFonts w:ascii="Times New Roman" w:hAnsi="Times New Roman" w:cs="Times New Roman"/>
          <w:sz w:val="26"/>
          <w:szCs w:val="26"/>
        </w:rPr>
        <w:t xml:space="preserve"> НК при сдаче в аренду не утрачивается.</w:t>
      </w:r>
    </w:p>
    <w:p w:rsidR="00611CE6" w:rsidRPr="00D42B7F" w:rsidRDefault="00611CE6" w:rsidP="00D42B7F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11CE6" w:rsidRPr="00D42B7F" w:rsidSect="00D42B7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E6"/>
    <w:rsid w:val="0013468E"/>
    <w:rsid w:val="005410BC"/>
    <w:rsid w:val="00611CE6"/>
    <w:rsid w:val="007D2633"/>
    <w:rsid w:val="00D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E2CF638FBED69252C338C32F8991FC3DF417AF75711ACD910DAA0CB87DEEB7152CC867CD5127B728784F8A13DF9B134AF150DD3D6B5A00E38D91DFAk1V2G" TargetMode="External"/><Relationship Id="rId13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18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26" Type="http://schemas.openxmlformats.org/officeDocument/2006/relationships/hyperlink" Target="consultantplus://offline/ref=653E2CF638FBED69252C338C32F8991FC3DF417AF75711A8DF15D3A0CB87DEEB7152CC867CD5127B728387F7A533F9B134AF150DD3D6B5A00E38D91DFAk1V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34" Type="http://schemas.openxmlformats.org/officeDocument/2006/relationships/hyperlink" Target="consultantplus://offline/ref=653E2CF638FBED69252C338C32F8991FC3DF417AF75711A8DF15D3A0CB87DEEB7152CC867CD5127B728387F7A533F9B134AF150DD3D6B5A00E38D91DFAk1V2G" TargetMode="External"/><Relationship Id="rId7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12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17" Type="http://schemas.openxmlformats.org/officeDocument/2006/relationships/hyperlink" Target="consultantplus://offline/ref=653E2CF638FBED69252C338C32F8991FC3DF417AF75711ACD910DAA0CB87DEEB7152CC867CD5127B728784F6A63CF9B134AF150DD3D6B5A00E38D91DFAk1V2G" TargetMode="External"/><Relationship Id="rId25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33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3E2CF638FBED69252C338C32F8991FC3DF417AF75711ACD910DAA0CB87DEEB7152CC867CD5127B728784F6A63CF9B134AF150DD3D6B5A00E38D91DFAk1V2G" TargetMode="External"/><Relationship Id="rId20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29" Type="http://schemas.openxmlformats.org/officeDocument/2006/relationships/hyperlink" Target="consultantplus://offline/ref=653E2CF638FBED69252C338C32F8991FC3DF417AF75711A8DF15D3A0CB87DEEB7152CC867CD5127B728387F7A53CF9B134AF150DD3D6B5A00E38D91DFAk1V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E2CF638FBED69252C338C32F8991FC3DF417AF75711A8DF15D3A0CB87DEEB7152CC867CD5127B728387F6A732F9B134AF150DD3D6B5A00E38D91DFAk1V2G" TargetMode="External"/><Relationship Id="rId11" Type="http://schemas.openxmlformats.org/officeDocument/2006/relationships/hyperlink" Target="consultantplus://offline/ref=653E2CF638FBED69252C338C32F8991FC3DF417AF75711ACD910DAA0CB87DEEB7152CC867CD5127B728784F6A632F9B134AF150DD3D6B5A00E38D91DFAk1V2G" TargetMode="External"/><Relationship Id="rId24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32" Type="http://schemas.openxmlformats.org/officeDocument/2006/relationships/hyperlink" Target="consultantplus://offline/ref=653E2CF638FBED69252C338C32F8991FC3DF417AF75711A8DF15D3A0CB87DEEB7152CC867CD5127B728387F7A532F9B134AF150DD3D6B5A00E38D91DFAk1V2G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15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23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28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53E2CF638FBED69252C338C32F8991FC3DF417AF75711ACD910DAA0CB87DEEB7152CC867CD5127B728784F6A637F9B134AF150DD3D6B5A00E38D91DFAk1V2G" TargetMode="External"/><Relationship Id="rId19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31" Type="http://schemas.openxmlformats.org/officeDocument/2006/relationships/hyperlink" Target="consultantplus://offline/ref=653E2CF638FBED69252C338C32F8991FC3DF417AF75711A8DF15D3A0CB87DEEB7152CC867CD5127B728387F6AD36F9B134AF150DD3D6B5A00E38D91DFAk1V2G" TargetMode="External"/><Relationship Id="rId4" Type="http://schemas.openxmlformats.org/officeDocument/2006/relationships/hyperlink" Target="consultantplus://offline/ref=653E2CF638FBED69252C338C32F8991FC3DF417AF75711A8DF15D3A0CB87DEEB7152CC867CD5127B728387F6AC3DF9B134AF150DD3D6B5A00E38D91DFAk1V2G" TargetMode="External"/><Relationship Id="rId9" Type="http://schemas.openxmlformats.org/officeDocument/2006/relationships/hyperlink" Target="consultantplus://offline/ref=653E2CF638FBED69252C338C32F8991FC3DF417AF75711ACD910DAA0CB87DEEB7152CC867CD5127B728784F6A636F9B134AF150DD3D6B5A00E38D91DFAk1V2G" TargetMode="External"/><Relationship Id="rId14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22" Type="http://schemas.openxmlformats.org/officeDocument/2006/relationships/hyperlink" Target="consultantplus://offline/ref=653E2CF638FBED69252C338C32F8991FC3DF417AF7571CA1DC14D7A0CB87DEEB7152CC867CD5127B728786FDA33DF9B134AF150DD3D6B5A00E38D91DFAk1V2G" TargetMode="External"/><Relationship Id="rId27" Type="http://schemas.openxmlformats.org/officeDocument/2006/relationships/hyperlink" Target="consultantplus://offline/ref=653E2CF638FBED69252C338C32F8991FC3DF417AF75711A8DF15D3A0CB87DEEB7152CC867CD5127B728387F6AD34F9B134AF150DD3D6B5A00E38D91DFAk1V2G" TargetMode="External"/><Relationship Id="rId30" Type="http://schemas.openxmlformats.org/officeDocument/2006/relationships/hyperlink" Target="consultantplus://offline/ref=653E2CF638FBED69252C338C32F8991FC3DF417AF75711A8DF15D3A0CB87DEEB7152CC867CD5127B728387F6AD35F9B134AF150DD3D6B5A00E38D91DFAk1V2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2273</Words>
  <Characters>12961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Admin</cp:lastModifiedBy>
  <cp:revision>2</cp:revision>
  <dcterms:created xsi:type="dcterms:W3CDTF">2020-09-16T12:13:00Z</dcterms:created>
  <dcterms:modified xsi:type="dcterms:W3CDTF">2020-09-16T12:13:00Z</dcterms:modified>
</cp:coreProperties>
</file>