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67DC" w14:textId="77777777" w:rsidR="00081834" w:rsidRPr="00081834" w:rsidRDefault="00081834" w:rsidP="00081834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</w:pPr>
      <w:r w:rsidRPr="00081834"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  <w:t>ОБ ИСПОЛЬЗОВАНИИ СЕМЕЙНОГО КАПИТАЛА</w:t>
      </w:r>
    </w:p>
    <w:p w14:paraId="29DE3D49" w14:textId="77777777" w:rsidR="00081834" w:rsidRPr="00081834" w:rsidRDefault="00081834" w:rsidP="0008183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12 октября принят Указ Президента Республики Беларусь № 389 «Об использовании семейного капитала».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Вступает в силу с 1 января 2022 г.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Распространяет свое действие на семейный капитал, назначенный по программам 2015 – 2019 годов и 2020 – 2024 годов.</w:t>
      </w:r>
    </w:p>
    <w:p w14:paraId="4DE1F59B" w14:textId="77777777" w:rsidR="00081834" w:rsidRPr="00081834" w:rsidRDefault="00081834" w:rsidP="0008183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70981E36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РАСШИРЕНЫ НАПРАВЛЕНИЯ ДОСРОЧНОГО ИСПОЛЬЗОВАНИЯ СРЕДСТВ СЕМЕЙНОГО КАПИТАЛА</w:t>
      </w:r>
    </w:p>
    <w:p w14:paraId="16CBF4D5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297C428E" w14:textId="77777777" w:rsidR="00081834" w:rsidRPr="00081834" w:rsidRDefault="00081834" w:rsidP="0008183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Указом № 389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расширены направления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досрочного использования средств семейного капитала.</w:t>
      </w:r>
    </w:p>
    <w:p w14:paraId="1F121DC0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150C1243" w14:textId="77777777" w:rsidR="00081834" w:rsidRPr="00081834" w:rsidRDefault="00081834" w:rsidP="0008183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Так, в дополнение к действующим направлениям, с 1 января 2022 г. средства семейного капитала могут быть досрочно (независимо от времени, прошедшего с даты его назначения) использованы:</w:t>
      </w:r>
    </w:p>
    <w:p w14:paraId="0B256112" w14:textId="77777777" w:rsidR="00081834" w:rsidRPr="00081834" w:rsidRDefault="00081834" w:rsidP="0008183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3409A304" w14:textId="77777777" w:rsidR="00081834" w:rsidRPr="00081834" w:rsidRDefault="00081834" w:rsidP="0008183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На улучшение жилищных условий</w:t>
      </w:r>
    </w:p>
    <w:p w14:paraId="70BFA21F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02BB7F05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Предоставлена возможность расходовать средства семейного капитала на:</w:t>
      </w:r>
    </w:p>
    <w:p w14:paraId="6E048AC0" w14:textId="77777777" w:rsidR="00081834" w:rsidRPr="00081834" w:rsidRDefault="00081834" w:rsidP="00081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приобретение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доли (долей)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жилого помещения, если после такого приобретения гражданин становится собственником всего жилого помещения</w:t>
      </w:r>
    </w:p>
    <w:p w14:paraId="3F4BE0D6" w14:textId="77777777" w:rsidR="00081834" w:rsidRPr="00081834" w:rsidRDefault="00081834" w:rsidP="00081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погашение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займа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предоставленного организациями по месту работы члена семьи на строительство (реконструкцию), приобретение жилья</w:t>
      </w:r>
    </w:p>
    <w:p w14:paraId="5CFD50AD" w14:textId="77777777" w:rsidR="00081834" w:rsidRPr="00081834" w:rsidRDefault="00081834" w:rsidP="00081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погашение задолженности по кредитам, предоставленным банками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по договорам о переводе долга, о приеме задолженности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(в случаях, когда долг по кредиту переведен на члена многодетной семьи или им принята задолженность по кредитному договору)</w:t>
      </w:r>
    </w:p>
    <w:p w14:paraId="7D0CDC01" w14:textId="77777777" w:rsidR="00081834" w:rsidRPr="00081834" w:rsidRDefault="00081834" w:rsidP="0008183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Внимание!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Сохраняется действующий подход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– досрочно использовать средства семейного капитала на цели улучшения жилищных условий возможно только:</w:t>
      </w:r>
    </w:p>
    <w:p w14:paraId="7161066D" w14:textId="77777777" w:rsidR="00081834" w:rsidRPr="00081834" w:rsidRDefault="00081834" w:rsidP="000818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отношении члена семьи,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состоящего на учете нуждающихся в улучшении жилищных условий либо состоявшего на таком учете на дату заключения кредитного договора, договора займа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 При этом член семьи может (мог) состоять на таком учете лично или в составе семьи</w:t>
      </w:r>
    </w:p>
    <w:p w14:paraId="32406B60" w14:textId="77777777" w:rsidR="00081834" w:rsidRPr="00081834" w:rsidRDefault="00081834" w:rsidP="000818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 условии, если член семьи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направлен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на строительство (реконструкцию) жилья, в том числе при погашении кредита (займа), взятого на его строительство (реконструкцию) – если строительство (реконструкция) осуществляется (осуществлялось) в составе организации застройщиков либо на основании договора создания объекта долевого строительства.</w:t>
      </w:r>
    </w:p>
    <w:p w14:paraId="6C640B61" w14:textId="77777777" w:rsidR="00081834" w:rsidRPr="00081834" w:rsidRDefault="00081834" w:rsidP="0008183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 целью более взвешенного подхода граждан к расходованию средств семейного капитала на улучшение жилищных условий с 1 января 2022 г. вводятся следующие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регулирующие нормы:</w:t>
      </w:r>
    </w:p>
    <w:p w14:paraId="55156958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31773E65" w14:textId="77777777" w:rsidR="00081834" w:rsidRPr="00081834" w:rsidRDefault="00081834" w:rsidP="0008183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1)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граждане, принимая решение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о строительстве (реконструкции) или приобретении жилых помещений, приобретении доли (долей) в праве собственности на них общей площадью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менее установленных нормативов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(менее 15 кв. метров, в г. Минске – менее 10 кв. метров на одного человека)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будут сниматься с учета нуждающихся на основании их заявления</w:t>
      </w:r>
    </w:p>
    <w:p w14:paraId="46A171F9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3A9E29A9" w14:textId="77777777" w:rsidR="00081834" w:rsidRPr="00081834" w:rsidRDefault="00081834" w:rsidP="0008183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2)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запрещается отчуждение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(купля-продажа, мена, дарение и др.) приобретенных с использованием средств семейного капитала жилых помещений, доли (долей) в праве собственности на них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течение пяти лет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со дня государственной регистрации права собственности на них</w:t>
      </w:r>
    </w:p>
    <w:p w14:paraId="60B107D1" w14:textId="77777777" w:rsidR="00081834" w:rsidRPr="00081834" w:rsidRDefault="00081834" w:rsidP="0008183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0285CB73" w14:textId="77777777" w:rsidR="00081834" w:rsidRPr="00081834" w:rsidRDefault="00081834" w:rsidP="0008183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Возможность отчуждения ранее пятилетнего срока предусматривается в следующих случаях:</w:t>
      </w:r>
    </w:p>
    <w:p w14:paraId="61DAAB2E" w14:textId="77777777" w:rsidR="00081834" w:rsidRPr="00081834" w:rsidRDefault="00081834" w:rsidP="000818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если жилое помещение находится в залоге (ипотеке) в соответствии с законодательством или договором о залоге</w:t>
      </w:r>
    </w:p>
    <w:p w14:paraId="1CE5EA98" w14:textId="77777777" w:rsidR="00081834" w:rsidRPr="00081834" w:rsidRDefault="00081834" w:rsidP="000818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исключительных случаях (переезд в другую местность, расторжение брака, смерть собственника жилого помещения и другое) либо в случае улучшения жилищных условий собственником жилого помещения путем строительства (реконструкции) или приобретения другого жилого помещения – с разрешения местного исполнительного и распорядительного органа</w:t>
      </w:r>
    </w:p>
    <w:p w14:paraId="3B657C65" w14:textId="77777777" w:rsidR="00081834" w:rsidRPr="00081834" w:rsidRDefault="00081834" w:rsidP="0008183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3)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запрещается приобретение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за счет средств семейного капитала жилых домов, доли (долей) в праве собственности на них,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включенных в реестры ветхих и пустующих домов 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(с 1 января 2023 г. – в государственный информационный ресурс «Единый реестр пустующих домов»)</w:t>
      </w:r>
    </w:p>
    <w:p w14:paraId="3F620ADB" w14:textId="77777777" w:rsidR="00081834" w:rsidRPr="00081834" w:rsidRDefault="00081834" w:rsidP="0008183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2F473712" w14:textId="77777777" w:rsidR="00081834" w:rsidRPr="00081834" w:rsidRDefault="00081834" w:rsidP="0008183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4)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вводится обязательная оценка стоимости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(на основании рыночных методов оценки) приобретаемых за счет средств семейного капитала жилых помещений (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том числе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квартиры в многоквартирном доме), доли (долей) в праве собственности на него</w:t>
      </w:r>
    </w:p>
    <w:p w14:paraId="5A187A44" w14:textId="77777777" w:rsidR="00081834" w:rsidRPr="00081834" w:rsidRDefault="00081834" w:rsidP="0008183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78175C8A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Данные нормы направлены на установление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единого подхода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с условиями предоставления гражданам государственной поддержки при строительстве (реконструкции) или приобретении жилья в рамках указов Президента Республики Беларусь от 06.01.2012 № 13 «О некоторых вопросах предоставления гражданам государственной поддержки при строительстве (реконструкции) или приобретении жилых помещений» и от 04.07.2017 № 240 «О государственной поддержке граждан при строительстве (реконструкции) жилых помещений».</w:t>
      </w:r>
    </w:p>
    <w:p w14:paraId="3346122B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2233D52A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На получение образования</w:t>
      </w:r>
    </w:p>
    <w:p w14:paraId="3985620F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4D0F9CF6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 1 января 2022 г. 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досрочно использовать средства семейного капитала на получение образования возможно не только в государственных учреждениях образования, но и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 К ним относятся, например, Белорусский торгово-экономический университет потребительской кооперации, Международный университет «МИТСО».</w:t>
      </w:r>
    </w:p>
    <w:p w14:paraId="6B055617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46C4B08F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Справочно</w:t>
      </w:r>
      <w:proofErr w:type="spellEnd"/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. </w:t>
      </w:r>
      <w:r w:rsidRPr="00081834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До 1 января 2022 г. – только в государственных учреждениях образования.</w:t>
      </w:r>
    </w:p>
    <w:p w14:paraId="02B62FB3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2250A006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На получение платных медицинских услуг</w:t>
      </w:r>
    </w:p>
    <w:p w14:paraId="0A17D04A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4E9E63A6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Указом № 389 дополнена возможность досрочного использования средств семейного капитала на предоставление для медицинского применения иных медицинских изделий (вместо тех, которые предусмотрены бесплатно согласно Республиканскому формуляру медицинских изделий) при выполнении сложных и высокотехнологичных вмешательств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ортопедии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(ранее – в кардиохирургии, нейрохирургии, онкологии).</w:t>
      </w:r>
    </w:p>
    <w:p w14:paraId="2D61BD0F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199EB58E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Внимание!</w:t>
      </w:r>
      <w:r w:rsidRPr="00081834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 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Досрочно использовать средства семейного капитала на получение платных медицинских услуг возможно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любом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учреждении здравоохранения, в том числе частном (при наличии заключения врачебно-консультационной комиссии (ВКК)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государственной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организации здравоохранения о нуждаемости в таких услугах).</w:t>
      </w:r>
    </w:p>
    <w:p w14:paraId="78A7B889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555F6990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Справочно</w:t>
      </w:r>
      <w:proofErr w:type="spellEnd"/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.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</w:t>
      </w:r>
      <w:r w:rsidRPr="00081834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Следует отметить, что семейный капитал может досрочно использоваться на предоставление для медицинского применения иных </w:t>
      </w:r>
      <w:r w:rsidRPr="00081834"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лекарственных средств</w:t>
      </w:r>
      <w:r w:rsidRPr="00081834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 (вместо тех, которые включены в Республиканский формуляр лекарственных средств), если член семьи в них нуждается по заключению ВКК государственной организации здравоохранения – не ограничиваясь такими направлениями как выполнение сложных и высокотехнологичных вмешательств в кардиохирургии, нейрохирургии, онкологии, ортопедии.</w:t>
      </w:r>
    </w:p>
    <w:p w14:paraId="486194A6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62908E40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На приобретение товаров, предназначенных для социальной реабилитации и интеграции инвалидов в общество</w:t>
      </w:r>
    </w:p>
    <w:p w14:paraId="5EAE274E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5A26D76A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Указом вводится новое направление досрочного использования средств семейного капитала –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 приобретение 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 членов семьи, являющихся инвалидами, детьми-инвалидами с нарушениями органов зрения, опорно-двигательного аппарата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товаров, предназначенных для социальной реабилитации и интеграции их в общество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(тактильные дисплеи и принтеры Брайля, устройства для подъема людей, функциональные кровати).</w:t>
      </w:r>
    </w:p>
    <w:p w14:paraId="1F22F5EB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Перечень этих товаров определен Указом № 389.</w:t>
      </w:r>
    </w:p>
    <w:p w14:paraId="1B410E3E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29CC1A25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ВНЕСЕНЫ ИЗМЕНЕНИЯ В ПОРЯДОК НАЗНАЧЕНИЯ СЕМЕЙНОГО КАПИТАЛА ПРИ УСЫНОВЛЕНИИ (УДОЧЕРЕНИИ) ДЕТЕЙ</w:t>
      </w:r>
    </w:p>
    <w:p w14:paraId="1613CB12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10622BE9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 1 января 2022 г. при усыновлении (удочерении) третьего или последующих детей супруги (супруга) право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 назначение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семейного капитала не предоставляется, поскольку семейный капитал, как государственная поддержка, предусмотрен при усыновлении (удочерении) детей-сирот.</w:t>
      </w:r>
    </w:p>
    <w:p w14:paraId="213B503B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14:paraId="7B819EF4" w14:textId="77777777" w:rsidR="00081834" w:rsidRPr="00081834" w:rsidRDefault="00081834" w:rsidP="00081834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081834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Внимание!</w:t>
      </w:r>
      <w:r w:rsidRPr="00081834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 </w:t>
      </w:r>
      <w:r w:rsidRPr="0008183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 1 января 2022 г. Указом № 389 внесены дополнения в перечень документов</w:t>
      </w:r>
      <w:r w:rsidRPr="0008183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представляемых гражданами в местные исполнительные и распорядительные органы для принятия решения о досрочном распоряжении средствами семейного капитала.</w:t>
      </w:r>
    </w:p>
    <w:p w14:paraId="2EE05B5B" w14:textId="77777777" w:rsidR="004F1B08" w:rsidRDefault="004F1B08"/>
    <w:sectPr w:rsidR="004F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6BD3"/>
    <w:multiLevelType w:val="multilevel"/>
    <w:tmpl w:val="B74E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57CB"/>
    <w:multiLevelType w:val="multilevel"/>
    <w:tmpl w:val="C0C0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E0770"/>
    <w:multiLevelType w:val="multilevel"/>
    <w:tmpl w:val="E892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34"/>
    <w:rsid w:val="00081834"/>
    <w:rsid w:val="004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BAAA"/>
  <w15:chartTrackingRefBased/>
  <w15:docId w15:val="{B1AB9FBF-928B-4DD4-84CF-73FEBA45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Серикова</dc:creator>
  <cp:keywords/>
  <dc:description/>
  <cp:lastModifiedBy>Светлана Серикова</cp:lastModifiedBy>
  <cp:revision>1</cp:revision>
  <cp:lastPrinted>2021-11-03T06:16:00Z</cp:lastPrinted>
  <dcterms:created xsi:type="dcterms:W3CDTF">2021-11-03T06:15:00Z</dcterms:created>
  <dcterms:modified xsi:type="dcterms:W3CDTF">2021-11-03T06:20:00Z</dcterms:modified>
</cp:coreProperties>
</file>