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F2" w:rsidRPr="00912CF2" w:rsidRDefault="00912CF2" w:rsidP="00912CF2">
      <w:pPr>
        <w:spacing w:after="300" w:line="420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</w:pPr>
      <w:r w:rsidRPr="00912CF2">
        <w:rPr>
          <w:rFonts w:ascii="Unna" w:eastAsia="Times New Roman" w:hAnsi="Unna" w:cs="Times New Roman"/>
          <w:caps/>
          <w:color w:val="666666"/>
          <w:kern w:val="36"/>
          <w:sz w:val="33"/>
          <w:szCs w:val="33"/>
          <w:lang w:eastAsia="ru-RU"/>
        </w:rPr>
        <w:t>О ПЕНСИЯХ ЗА ОСОБЫЕ ЗАСЛУГИ ПЕРЕД РЕСПУБЛИКОЙ БЕЛАРУСЬ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Порядок назначения пенсий за особые заслуги перед Республикой Беларусь (далее – пенсии за особые заслуги)  регулируется постановлением Совета Министров Республики Беларусь от 30 марта 1993 г. № 185 (в редакции постановления Совета Министров Республики Беларусь от </w:t>
      </w:r>
      <w:r w:rsidR="00F5341D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15 сентябр</w:t>
      </w: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я  201</w:t>
      </w:r>
      <w:r w:rsidR="00F5341D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6 г. № 728</w:t>
      </w:r>
      <w:bookmarkStart w:id="0" w:name="_GoBack"/>
      <w:bookmarkEnd w:id="0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).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Пенсии за особые заслуги устанавливаются Комиссией по установлению пенсий за особые заслуги при Совете Министров Республики Беларусь (далее – Комиссия).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i/>
          <w:iCs/>
          <w:color w:val="DD0055"/>
          <w:sz w:val="23"/>
          <w:szCs w:val="23"/>
          <w:u w:val="single"/>
          <w:lang w:eastAsia="ru-RU"/>
        </w:rPr>
        <w:t>Право на пенсию за особые заслуги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У граждан, получающих пенсию по возрасту или за выслугу лет, такое право возникает по достижении общеустановленного пенсионного возраста, а получающих пенсию по инвалидности – независимо от возраста.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i/>
          <w:iCs/>
          <w:color w:val="DD0055"/>
          <w:sz w:val="23"/>
          <w:szCs w:val="23"/>
          <w:u w:val="single"/>
          <w:lang w:eastAsia="ru-RU"/>
        </w:rPr>
        <w:t>Круг лиц, имеющих право на пенсию за особые заслуги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Пенсия за особые заслуги устанавливается: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Героям Беларуси;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Героям Советского Союза;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Героям Социалистического Труда;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гражданам, награжденным орденами Отечества трех степеней;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гражданам, награжденным орденами Славы трех степеней;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гражданам, награжденным орденами Трудовой Славы  трех степеней;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гражданам, награжденным орденами «За службу Родине в Вооруженных Силах СССР» трех степеней;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гражданам, награжденным орденами Республики Беларусь «За службу Родине» трех степеней;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гражданам, награждённым тремя и более орденами Республики Беларусь и (или</w:t>
      </w:r>
      <w:proofErr w:type="gramStart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)</w:t>
      </w:r>
      <w:proofErr w:type="gramEnd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СССР;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гражданам, удостоенным почетных званий Республики Беларусь, БССР или СССР (народный, заслуженный);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лауреатам Государственной премии Республики Беларусь, БССР, Ленинской и Государственной премий СССР;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после прекращения ими работы в указанных должностях;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- победителям и призерам Олимпийских, </w:t>
      </w:r>
      <w:proofErr w:type="spellStart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Паралимпийских</w:t>
      </w:r>
      <w:proofErr w:type="spellEnd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и </w:t>
      </w:r>
      <w:proofErr w:type="spellStart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Дефлимпийских</w:t>
      </w:r>
      <w:proofErr w:type="spellEnd"/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 xml:space="preserve"> игр, чемпионкам мира и Европы;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командирам, комиссарам, начальникам штабов партизанских бригад и отрядов;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 женщинам, родившим и воспитавшим 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Пенсия за особые заслуги не устанавливается гражданам, имеющим судимость.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lastRenderedPageBreak/>
        <w:t> 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i/>
          <w:iCs/>
          <w:color w:val="DD0055"/>
          <w:sz w:val="23"/>
          <w:szCs w:val="23"/>
          <w:u w:val="single"/>
          <w:lang w:eastAsia="ru-RU"/>
        </w:rPr>
        <w:t>Документы, необходимые для установления пенсии за особые заслуги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заявление гражданина на имя руководителя ходатайствующего органа (организации);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личный листок по учету кадров, заверенный ходатайствующим органом (организацией);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автобиография;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характеристика, подписанная руководителем или уполномоченным должностным лицом ходатайствующего органа (организации);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копии документов, подтверждающие особые заслуги гражданина, заверенные ходатайствующим органом (организацией);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справка о размере получаемой пенсии по возрасту, по инвалидности или за выслугу лет;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- две фотографии размером 30х40 миллиметров.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i/>
          <w:iCs/>
          <w:color w:val="DD0055"/>
          <w:sz w:val="23"/>
          <w:szCs w:val="23"/>
          <w:u w:val="single"/>
          <w:lang w:eastAsia="ru-RU"/>
        </w:rPr>
        <w:t>Размер  пенсии за особые заслуги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Пенсия за особые заслуги устанавливается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заслуги.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i/>
          <w:iCs/>
          <w:color w:val="DD0055"/>
          <w:sz w:val="23"/>
          <w:szCs w:val="23"/>
          <w:u w:val="single"/>
          <w:lang w:eastAsia="ru-RU"/>
        </w:rPr>
        <w:t>Пересмотр размера пенсии за особые заслуги</w:t>
      </w:r>
    </w:p>
    <w:p w:rsidR="00912CF2" w:rsidRPr="00912CF2" w:rsidRDefault="00912CF2" w:rsidP="00912CF2">
      <w:pPr>
        <w:spacing w:before="24" w:after="24" w:line="240" w:lineRule="auto"/>
        <w:jc w:val="center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 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вышеперечисленных сведений об особых заслугах гражданина, а также при награждении гражданина орденом или медалью Республики Беларусь (за исключением юбилейной).</w:t>
      </w:r>
    </w:p>
    <w:p w:rsidR="00912CF2" w:rsidRPr="00912CF2" w:rsidRDefault="00912CF2" w:rsidP="00912CF2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</w:pPr>
      <w:r w:rsidRPr="00912CF2">
        <w:rPr>
          <w:rFonts w:ascii="Unna" w:eastAsia="Times New Roman" w:hAnsi="Unna" w:cs="Times New Roman"/>
          <w:color w:val="2B2B2B"/>
          <w:sz w:val="23"/>
          <w:szCs w:val="23"/>
          <w:lang w:eastAsia="ru-RU"/>
        </w:rPr>
        <w:t>По вопросам, касающимся установления (пересмотра размера) пенсии за особые заслуги,  необходимо обращаться в органы по труду, занятости и социальной защите по месту получения пенсии.</w:t>
      </w:r>
    </w:p>
    <w:p w:rsidR="00244224" w:rsidRDefault="00912CF2" w:rsidP="00912CF2">
      <w:pPr>
        <w:spacing w:before="24" w:after="24" w:line="240" w:lineRule="auto"/>
        <w:ind w:firstLine="540"/>
        <w:jc w:val="both"/>
      </w:pPr>
      <w:proofErr w:type="spellStart"/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Справочно</w:t>
      </w:r>
      <w:proofErr w:type="spellEnd"/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: В </w:t>
      </w:r>
      <w:proofErr w:type="spellStart"/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Чериковским</w:t>
      </w:r>
      <w:proofErr w:type="spellEnd"/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районе</w:t>
      </w:r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на 1 </w:t>
      </w:r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декабря 2020</w:t>
      </w:r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г. получателями пенсий за особые заслуги являются </w:t>
      </w:r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>5</w:t>
      </w:r>
      <w:r w:rsidRPr="00F5341D">
        <w:rPr>
          <w:rFonts w:ascii="Unna" w:eastAsia="Times New Roman" w:hAnsi="Unna" w:cs="Times New Roman"/>
          <w:i/>
          <w:iCs/>
          <w:color w:val="DD0055"/>
          <w:sz w:val="23"/>
          <w:szCs w:val="23"/>
          <w:lang w:eastAsia="ru-RU"/>
        </w:rPr>
        <w:t xml:space="preserve"> человек.</w:t>
      </w:r>
    </w:p>
    <w:sectPr w:rsidR="00244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F2"/>
    <w:rsid w:val="00244224"/>
    <w:rsid w:val="00912CF2"/>
    <w:rsid w:val="00F5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Копутерко Люба</dc:creator>
  <cp:lastModifiedBy>Копутерко Люба</cp:lastModifiedBy>
  <cp:revision>2</cp:revision>
  <dcterms:created xsi:type="dcterms:W3CDTF">2020-12-09T11:41:00Z</dcterms:created>
  <dcterms:modified xsi:type="dcterms:W3CDTF">2020-12-09T11:49:00Z</dcterms:modified>
</cp:coreProperties>
</file>