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B6" w:rsidRPr="00517B1A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1A">
        <w:rPr>
          <w:rFonts w:ascii="Times New Roman" w:hAnsi="Times New Roman" w:cs="Times New Roman"/>
          <w:b/>
          <w:sz w:val="28"/>
          <w:szCs w:val="28"/>
        </w:rPr>
        <w:t>О налоговом консультировании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Инспекция МНС по Кричевскому району напоминает о введении в Республике Беларусь Указом Президента Республики Беларусь от 19 сентября 2017 г. № 338 «О налоговом консультировании» (далее - Указ) института налогового консультирования как отдельного вида предпринимательской деятельности.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В соответствии с подпунктом 1.1 пункта 1 Указа 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гражданами Республики Беларусь, иностранными гражданами или лицами без гражданства, получившими квалификационный аттестат налогового консультанта в порядке, установленном Указом, являющимися членами Палаты налоговых консультантов и зарегистрированными в качестве индивидуального предпринимателя;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коммерческой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работы.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Согласно пункту 2 Положения о налоговом консультировании, утвержденного Указом, налоговое консультирование включает: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представительство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консультированию.</w:t>
      </w:r>
    </w:p>
    <w:p w:rsidR="004C62B6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>Деятельность по налоговому консультированию может осуществляться в виде оказания отдельных услуг либо комплексного оказания вышеперечисленных услуг. Налоговые консультанты страхуют профессиональную ответственность и отвечают за ошибки, допущенные в ходе выполнения своих функций.</w:t>
      </w:r>
    </w:p>
    <w:p w:rsidR="001458EF" w:rsidRPr="004C62B6" w:rsidRDefault="004C62B6" w:rsidP="004C6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B6">
        <w:rPr>
          <w:rFonts w:ascii="Times New Roman" w:hAnsi="Times New Roman" w:cs="Times New Roman"/>
          <w:sz w:val="28"/>
          <w:szCs w:val="28"/>
        </w:rPr>
        <w:t xml:space="preserve">Подробная информация об институте налогового консультирования, а также перечне налоговых консультантов размещена на официальном сайте Министерства по налогам и сборам </w:t>
      </w:r>
      <w:r w:rsidRPr="00135FFB">
        <w:rPr>
          <w:rFonts w:ascii="Times New Roman" w:hAnsi="Times New Roman" w:cs="Times New Roman"/>
          <w:b/>
          <w:sz w:val="28"/>
          <w:szCs w:val="28"/>
        </w:rPr>
        <w:t>www.nalog.gov.by</w:t>
      </w:r>
      <w:r w:rsidRPr="004C62B6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«Налоговые консультанты»</w:t>
      </w:r>
      <w:r w:rsidRPr="004C62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458EF" w:rsidRPr="004C62B6" w:rsidSect="004C62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B6"/>
    <w:rsid w:val="00135FFB"/>
    <w:rsid w:val="001458EF"/>
    <w:rsid w:val="0049362C"/>
    <w:rsid w:val="004C62B6"/>
    <w:rsid w:val="005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Тимофеева Анастасия Геннадьевна</cp:lastModifiedBy>
  <cp:revision>3</cp:revision>
  <cp:lastPrinted>2021-02-02T05:50:00Z</cp:lastPrinted>
  <dcterms:created xsi:type="dcterms:W3CDTF">2021-02-02T05:27:00Z</dcterms:created>
  <dcterms:modified xsi:type="dcterms:W3CDTF">2021-02-02T05:50:00Z</dcterms:modified>
</cp:coreProperties>
</file>