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B6" w:rsidRPr="00AC1056" w:rsidRDefault="00E74BB6" w:rsidP="00E74BB6">
      <w:pPr>
        <w:jc w:val="right"/>
        <w:rPr>
          <w:sz w:val="30"/>
          <w:szCs w:val="30"/>
        </w:rPr>
      </w:pPr>
    </w:p>
    <w:p w:rsidR="00E74BB6" w:rsidRDefault="00E74BB6" w:rsidP="00E74BB6">
      <w:pPr>
        <w:spacing w:after="120" w:line="280" w:lineRule="exact"/>
        <w:jc w:val="right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>Приложение</w:t>
      </w:r>
    </w:p>
    <w:p w:rsidR="00E74BB6" w:rsidRDefault="00E74BB6" w:rsidP="00E74BB6">
      <w:pPr>
        <w:spacing w:after="120" w:line="280" w:lineRule="exact"/>
        <w:rPr>
          <w:rFonts w:eastAsia="Calibri"/>
          <w:sz w:val="30"/>
          <w:szCs w:val="30"/>
          <w:lang w:eastAsia="en-US"/>
        </w:rPr>
      </w:pPr>
    </w:p>
    <w:p w:rsidR="00E74BB6" w:rsidRPr="00AC1056" w:rsidRDefault="00E74BB6" w:rsidP="00E74BB6">
      <w:pPr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:rsidR="00E74BB6" w:rsidRPr="00AC1056" w:rsidRDefault="00E74BB6" w:rsidP="00E74BB6">
      <w:pPr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r>
        <w:rPr>
          <w:rFonts w:eastAsia="Calibri"/>
          <w:sz w:val="30"/>
          <w:szCs w:val="30"/>
          <w:lang w:eastAsia="en-US"/>
        </w:rPr>
        <w:t>Могилевской области</w:t>
      </w:r>
      <w:r w:rsidRPr="00AC1056">
        <w:rPr>
          <w:rFonts w:eastAsia="Calibri"/>
          <w:sz w:val="30"/>
          <w:szCs w:val="30"/>
          <w:lang w:eastAsia="en-US"/>
        </w:rPr>
        <w:t xml:space="preserve"> для использования в санаторно-курортном деле при профилактике и лечении заболеваний</w:t>
      </w:r>
    </w:p>
    <w:p w:rsidR="00E74BB6" w:rsidRPr="00AC1056" w:rsidRDefault="00E74BB6" w:rsidP="00E74BB6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:rsidR="00E74BB6" w:rsidRPr="00AC1056" w:rsidRDefault="00E74BB6" w:rsidP="00E74BB6">
      <w:pPr>
        <w:spacing w:line="280" w:lineRule="exact"/>
        <w:ind w:left="720"/>
        <w:contextualSpacing/>
        <w:jc w:val="center"/>
        <w:rPr>
          <w:sz w:val="30"/>
          <w:szCs w:val="30"/>
        </w:rPr>
      </w:pP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ЛЕЧЕБНО-СТОЛОВЫЕ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:rsidR="00E74BB6" w:rsidRPr="00AC1056" w:rsidRDefault="00E74BB6" w:rsidP="00E74BB6">
      <w:pPr>
        <w:jc w:val="right"/>
        <w:rPr>
          <w:sz w:val="30"/>
          <w:szCs w:val="30"/>
        </w:rPr>
      </w:pP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486"/>
        <w:gridCol w:w="1802"/>
        <w:gridCol w:w="1960"/>
        <w:gridCol w:w="1781"/>
        <w:gridCol w:w="1565"/>
        <w:gridCol w:w="2976"/>
        <w:gridCol w:w="2750"/>
        <w:gridCol w:w="1361"/>
        <w:gridCol w:w="1179"/>
      </w:tblGrid>
      <w:tr w:rsidR="00E74BB6" w:rsidRPr="00AC1056" w:rsidTr="008D04C4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  <w:r w:rsidRPr="00AC1056">
              <w:rPr>
                <w:sz w:val="20"/>
                <w:szCs w:val="20"/>
              </w:rPr>
              <w:t>.</w:t>
            </w:r>
          </w:p>
        </w:tc>
      </w:tr>
      <w:tr w:rsidR="00E74BB6" w:rsidRPr="00AC1056" w:rsidTr="008D04C4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E74BB6" w:rsidRPr="00AC1056" w:rsidTr="008D04C4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E74BB6" w:rsidRPr="00AC1056" w:rsidTr="008D04C4">
        <w:trPr>
          <w:trHeight w:val="68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BB6" w:rsidRPr="00AC1056" w:rsidRDefault="00E74BB6" w:rsidP="00E7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Богдановка </w:t>
            </w:r>
            <w:proofErr w:type="spellStart"/>
            <w:r w:rsidRPr="00AC1056">
              <w:rPr>
                <w:sz w:val="20"/>
                <w:szCs w:val="20"/>
              </w:rPr>
              <w:t>скв</w:t>
            </w:r>
            <w:proofErr w:type="spellEnd"/>
            <w:r w:rsidRPr="00AC1056">
              <w:rPr>
                <w:sz w:val="20"/>
                <w:szCs w:val="20"/>
              </w:rPr>
              <w:t xml:space="preserve">. №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3,0-3,2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spacing w:after="260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26,80</w:t>
            </w:r>
          </w:p>
        </w:tc>
      </w:tr>
    </w:tbl>
    <w:p w:rsidR="00E74BB6" w:rsidRPr="00AC1056" w:rsidRDefault="00E74BB6" w:rsidP="00E74BB6">
      <w:pPr>
        <w:jc w:val="right"/>
        <w:rPr>
          <w:sz w:val="30"/>
          <w:szCs w:val="30"/>
        </w:rPr>
        <w:sectPr w:rsidR="00E74BB6" w:rsidRPr="00AC1056" w:rsidSect="008D04C4">
          <w:headerReference w:type="default" r:id="rId6"/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E74BB6" w:rsidRPr="00AC1056" w:rsidRDefault="00E74BB6" w:rsidP="00E74BB6">
      <w:pPr>
        <w:jc w:val="right"/>
        <w:rPr>
          <w:sz w:val="30"/>
          <w:szCs w:val="30"/>
        </w:rPr>
      </w:pPr>
    </w:p>
    <w:p w:rsidR="00E74BB6" w:rsidRPr="00FB1BBD" w:rsidRDefault="00E74BB6" w:rsidP="00E74BB6">
      <w:pPr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ДЛЯ БАЛЬНЕОЛОГИЧЕСКИХ ЦЕЛЕЙ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СВЫШЕ 15 Г/КУБ.</w:t>
      </w:r>
      <w:r w:rsidRPr="00AC1056">
        <w:rPr>
          <w:rFonts w:eastAsia="Calibri"/>
          <w:sz w:val="30"/>
          <w:szCs w:val="30"/>
          <w:lang w:val="en-US" w:eastAsia="en-US"/>
        </w:rPr>
        <w:t> </w:t>
      </w:r>
      <w:r w:rsidRPr="00FB1BBD">
        <w:rPr>
          <w:rFonts w:eastAsia="Calibri"/>
          <w:sz w:val="30"/>
          <w:szCs w:val="30"/>
          <w:lang w:eastAsia="en-US"/>
        </w:rPr>
        <w:t>ДМ)</w:t>
      </w:r>
    </w:p>
    <w:p w:rsidR="00E74BB6" w:rsidRPr="00AC1056" w:rsidRDefault="00E74BB6" w:rsidP="00E74BB6">
      <w:pPr>
        <w:jc w:val="right"/>
        <w:rPr>
          <w:sz w:val="30"/>
          <w:szCs w:val="30"/>
        </w:rPr>
      </w:pPr>
    </w:p>
    <w:tbl>
      <w:tblPr>
        <w:tblW w:w="15922" w:type="dxa"/>
        <w:jc w:val="center"/>
        <w:tblLook w:val="04A0" w:firstRow="1" w:lastRow="0" w:firstColumn="1" w:lastColumn="0" w:noHBand="0" w:noVBand="1"/>
      </w:tblPr>
      <w:tblGrid>
        <w:gridCol w:w="568"/>
        <w:gridCol w:w="1877"/>
        <w:gridCol w:w="1808"/>
        <w:gridCol w:w="1843"/>
        <w:gridCol w:w="1576"/>
        <w:gridCol w:w="2960"/>
        <w:gridCol w:w="2693"/>
        <w:gridCol w:w="1418"/>
        <w:gridCol w:w="1179"/>
      </w:tblGrid>
      <w:tr w:rsidR="00E74BB6" w:rsidRPr="00AC1056" w:rsidTr="008D04C4">
        <w:trPr>
          <w:trHeight w:val="83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</w:t>
            </w:r>
            <w:proofErr w:type="spellStart"/>
            <w:r w:rsidRPr="00AC1056">
              <w:rPr>
                <w:sz w:val="20"/>
                <w:szCs w:val="20"/>
              </w:rPr>
              <w:t>сут</w:t>
            </w:r>
            <w:proofErr w:type="spellEnd"/>
          </w:p>
        </w:tc>
      </w:tr>
      <w:tr w:rsidR="00E74BB6" w:rsidRPr="00AC1056" w:rsidTr="008D04C4">
        <w:trPr>
          <w:trHeight w:val="841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 (промышленные)</w:t>
            </w:r>
          </w:p>
        </w:tc>
      </w:tr>
      <w:tr w:rsidR="00E74BB6" w:rsidRPr="00AC1056" w:rsidTr="008D04C4">
        <w:trPr>
          <w:trHeight w:val="31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E74BB6" w:rsidRPr="00AC1056" w:rsidTr="008D04C4">
        <w:trPr>
          <w:trHeight w:val="8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</w:rPr>
              <w:t xml:space="preserve"> центральная районная больница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</w:rPr>
              <w:t>Vvlc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50,0-52,9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</w:t>
            </w: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Чериковская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 xml:space="preserve"> центральная районная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rPr>
                <w:sz w:val="20"/>
                <w:szCs w:val="20"/>
              </w:rPr>
            </w:pPr>
            <w:proofErr w:type="spellStart"/>
            <w:r w:rsidRPr="00AC1056">
              <w:rPr>
                <w:sz w:val="20"/>
                <w:szCs w:val="20"/>
                <w:lang w:eastAsia="en-US"/>
              </w:rPr>
              <w:t>Чериковский</w:t>
            </w:r>
            <w:proofErr w:type="spellEnd"/>
            <w:r w:rsidRPr="00AC1056">
              <w:rPr>
                <w:sz w:val="20"/>
                <w:szCs w:val="20"/>
                <w:lang w:eastAsia="en-US"/>
              </w:rPr>
              <w:t>, д. 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BB6" w:rsidRPr="00AC1056" w:rsidRDefault="00E74BB6" w:rsidP="008D04C4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BB6" w:rsidRPr="00AC1056" w:rsidRDefault="00E74BB6" w:rsidP="008D04C4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</w:tbl>
    <w:p w:rsidR="00E74BB6" w:rsidRDefault="00E74BB6" w:rsidP="00E74BB6">
      <w:pPr>
        <w:spacing w:after="120" w:line="280" w:lineRule="exact"/>
        <w:rPr>
          <w:sz w:val="18"/>
          <w:szCs w:val="18"/>
        </w:rPr>
      </w:pPr>
    </w:p>
    <w:p w:rsidR="00E74BB6" w:rsidRPr="00D976F6" w:rsidRDefault="00E74BB6" w:rsidP="00E74BB6">
      <w:pPr>
        <w:spacing w:after="120" w:line="280" w:lineRule="exact"/>
        <w:jc w:val="right"/>
        <w:rPr>
          <w:sz w:val="18"/>
          <w:szCs w:val="18"/>
        </w:rPr>
      </w:pPr>
    </w:p>
    <w:p w:rsidR="00B16B94" w:rsidRDefault="00B16B94"/>
    <w:sectPr w:rsidR="00B16B94" w:rsidSect="00E74BB6">
      <w:headerReference w:type="default" r:id="rId7"/>
      <w:pgSz w:w="16838" w:h="11906" w:orient="landscape"/>
      <w:pgMar w:top="567" w:right="397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1E" w:rsidRDefault="00F04A1E">
      <w:r>
        <w:separator/>
      </w:r>
    </w:p>
  </w:endnote>
  <w:endnote w:type="continuationSeparator" w:id="0">
    <w:p w:rsidR="00F04A1E" w:rsidRDefault="00F0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1E" w:rsidRDefault="00F04A1E">
      <w:r>
        <w:separator/>
      </w:r>
    </w:p>
  </w:footnote>
  <w:footnote w:type="continuationSeparator" w:id="0">
    <w:p w:rsidR="00F04A1E" w:rsidRDefault="00F0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C4" w:rsidRDefault="008D0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C4" w:rsidRDefault="008D0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6"/>
    <w:rsid w:val="000227C7"/>
    <w:rsid w:val="0010261F"/>
    <w:rsid w:val="002C347D"/>
    <w:rsid w:val="00446BE1"/>
    <w:rsid w:val="005661D4"/>
    <w:rsid w:val="00744928"/>
    <w:rsid w:val="008D04C4"/>
    <w:rsid w:val="00925C79"/>
    <w:rsid w:val="009A7BE3"/>
    <w:rsid w:val="00B16B94"/>
    <w:rsid w:val="00C50FFB"/>
    <w:rsid w:val="00E74BB6"/>
    <w:rsid w:val="00F04A1E"/>
    <w:rsid w:val="00FB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AD121-3908-4A4F-B8F7-7C4043D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74BB6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B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74BB6"/>
    <w:rPr>
      <w:sz w:val="28"/>
    </w:rPr>
  </w:style>
  <w:style w:type="character" w:customStyle="1" w:styleId="a4">
    <w:name w:val="Основной текст Знак"/>
    <w:basedOn w:val="a0"/>
    <w:link w:val="a3"/>
    <w:rsid w:val="00E74B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E74BB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74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D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</dc:creator>
  <cp:lastModifiedBy>user</cp:lastModifiedBy>
  <cp:revision>2</cp:revision>
  <dcterms:created xsi:type="dcterms:W3CDTF">2024-12-03T12:56:00Z</dcterms:created>
  <dcterms:modified xsi:type="dcterms:W3CDTF">2024-12-03T12:56:00Z</dcterms:modified>
</cp:coreProperties>
</file>