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56"/>
      </w:tblGrid>
      <w:tr w:rsidR="00820E3E" w:rsidRPr="00DE3D95" w:rsidTr="00CB5FEC">
        <w:tc>
          <w:tcPr>
            <w:tcW w:w="9956" w:type="dxa"/>
          </w:tcPr>
          <w:p w:rsidR="00A233CB" w:rsidRPr="00A233CB" w:rsidRDefault="00A233CB" w:rsidP="00A233CB">
            <w:pPr>
              <w:pStyle w:val="newncpi0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A233CB">
              <w:rPr>
                <w:sz w:val="28"/>
                <w:szCs w:val="28"/>
                <w:lang w:val="ru-RU"/>
              </w:rPr>
              <w:t>МАТЕРИАЛ</w:t>
            </w:r>
          </w:p>
          <w:p w:rsidR="00A233CB" w:rsidRPr="00A233CB" w:rsidRDefault="00A233CB" w:rsidP="00A233CB">
            <w:pPr>
              <w:pStyle w:val="newncpi0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A233CB">
              <w:rPr>
                <w:sz w:val="28"/>
                <w:szCs w:val="28"/>
                <w:lang w:val="ru-RU"/>
              </w:rPr>
              <w:t>для членов информационно-пропагандистских групп</w:t>
            </w:r>
          </w:p>
          <w:p w:rsidR="00A233CB" w:rsidRPr="00B8094D" w:rsidRDefault="00A233CB" w:rsidP="00A233CB">
            <w:pPr>
              <w:pStyle w:val="newncpi0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(ию</w:t>
            </w:r>
            <w:r>
              <w:rPr>
                <w:sz w:val="28"/>
                <w:szCs w:val="28"/>
                <w:lang w:val="ru-RU"/>
              </w:rPr>
              <w:t>л</w:t>
            </w:r>
            <w:r w:rsidRPr="00B8094D">
              <w:rPr>
                <w:sz w:val="28"/>
                <w:szCs w:val="28"/>
              </w:rPr>
              <w:t>ь 2025 г.)</w:t>
            </w:r>
          </w:p>
          <w:p w:rsidR="00A233CB" w:rsidRPr="00A233CB" w:rsidRDefault="00A233CB" w:rsidP="00A233CB">
            <w:pPr>
              <w:ind w:firstLine="289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</w:p>
          <w:p w:rsidR="00820E3E" w:rsidRPr="00686E72" w:rsidRDefault="00820E3E" w:rsidP="00A233CB">
            <w:pPr>
              <w:pStyle w:val="a4"/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Беларусь – с</w:t>
            </w:r>
            <w:r w:rsidR="00CB5FEC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уверенная: от восстановления народного хозяйства </w:t>
            </w:r>
            <w:r w:rsidR="00CB5FEC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  <w:t>к инновационным проектам будущего</w:t>
            </w:r>
            <w:r w:rsidRPr="00686E7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</w:tbl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203464963"/>
      <w:bookmarkStart w:id="1" w:name="_Hlk173940424"/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A233CB" w:rsidRDefault="00A233CB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ПРОЕКТАМ БУДУЩЕГО</w:t>
      </w:r>
      <w:bookmarkEnd w:id="0"/>
    </w:p>
    <w:p w:rsidR="00CB5FEC" w:rsidRPr="00CB5FEC" w:rsidRDefault="00CB5FEC" w:rsidP="00CB5F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CB5FEC" w:rsidRPr="00CB5FEC" w:rsidRDefault="00CB5FEC" w:rsidP="00CB5FEC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материалов агентства «БелТА»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газеты «СБ. Беларусь сегодня»</w:t>
      </w:r>
    </w:p>
    <w:p w:rsidR="00CB5FEC" w:rsidRPr="00CB5FEC" w:rsidRDefault="00CB5FEC" w:rsidP="00CB5F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52725" cy="154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446" cy="15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жизни каждого государства есть особые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День Независимости Республики Беларусь (День Республики).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Эту судьбоносную дату закрепили в нашем календаре, опираясь исключительно на мнение белорусских граждан. Это выбор нашего народа: на республиканском референдуме 24 ноября 1996 г. за перенос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Дня Независимости на 3 июля проголосовало 88,18% белорусов.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С 1991 года День Независимости отмечался ежегодно </w:t>
      </w:r>
      <w:hyperlink r:id="rId8" w:tooltip="27 июля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27 июля</w:t>
        </w:r>
      </w:hyperlink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в день принятия </w:t>
      </w:r>
      <w:hyperlink r:id="rId9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Декларации о государственном суверенитете Белорусской ССР от 27 июля 1990 г.</w:t>
        </w:r>
      </w:hyperlink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809875" cy="158055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505" cy="15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B4" w:rsidRPr="00CB5FEC" w:rsidRDefault="001853B4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О страшных итогах войны и уроках истории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Только вдумайтесь: не менее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12 868 населенных пунктов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пострадали в годы Великой Отечественной войны. И это не предел. Выясняются новые факты. Среди дополнительно установленных и ранее неизвестных пострадавших населенных пунктов – 104 новых, повторивших трагическую судьбу д.Хатынь, сожженных полностью вместе с жителями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не возродившихся после войны. Теперь этот скорбный список, который называют «сестры Хатыни», составляют уже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не менее 290 деревень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а не 186, как считалось прежде.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годы войны экономика республики по промышленным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 35 раз превышал бюджет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довоенного 1940-го года.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 в этих условиях разрухи требовалось возрождение народного хозяйства фактически «с нуля», именно поэтому 3 июля – это дата, которая не просто возвращает нас к событиям Великой Отечественной войны,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но также учит по-настоящему дорожить тем, что сделано поколениями тех лет. Это и освобождение, и трудовой подвиг.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Созидательная энергия Великой Победы придавала белорусскому народу величайшие силы. За невиданно короткие сроки была восстановлена полностью разрушенная и разграбленная страна.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первые послевоенные десятилетия были возведены 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(г.Жодино)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Белорусский металлургический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(г.Жлобин)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Солигорский калийный комбинат. Динамично развивались легкая, пищевая, лесная и деревообрабатывающая промышленности, производство строительных материалов.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Главным результатом советского периода было то,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что Белорусская ССР приобрела мощный социально-экономический базис, который обеспечивал дальнейший прогресс страны.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Именно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эти годы был заложен фундамент, который был сохранен и укреплен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последующие годы.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Отвести страну от пропасти могла только совершенно иная политика, первым шагом которой стало принятие 15 марта 1994 г. Конституции страны, учредившей институт президентства. Это позволило нашей стране добиться значительных успехов в дальнейшем государственном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хозяйственном строительстве. Благодаря принятым решениям,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О знаковых достижениях и инновационных проектах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суверенной Беларуси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восемь десятилетий мирного существования Беларусь достигла многого. Все успехи и достижения наших людей создают историю государства, объединяют белорусов в чувстве гордости за своих соотечественников, формируют имидж страны – сильной, успешной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созидательной.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не обладает большим количеством полезных ископаемых. Поэтому одним из приоритетов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ставка на развитие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Они служат драйвером экономики страны, ведут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повышению уровня жизни граждан, помогают осваивать новые рынки, укрепляют международный авторитет Беларуси и двигают науку.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в целях инновационного развития страны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шесть комплексных «проектов будущего»</w:t>
      </w:r>
      <w:r w:rsidRPr="00CB5FEC">
        <w:rPr>
          <w:rFonts w:ascii="Times New Roman" w:eastAsia="Calibri" w:hAnsi="Times New Roman" w:cs="Times New Roman"/>
          <w:sz w:val="30"/>
          <w:szCs w:val="30"/>
        </w:rPr>
        <w:t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города Беларуси». Именно они имеют потенциал стать точками роста для национальной экономики.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И нам действительно есть, чем гордиться!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Беларуси успешно развивается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космическая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Как отметил Глава государства,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– это лакмусовая бумажка для того, чтобы оценить возможности и способности того или иного государства, народа»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 w:rsidRPr="00CB5FEC">
        <w:rPr>
          <w:rFonts w:ascii="Times New Roman" w:eastAsia="Calibri" w:hAnsi="Times New Roman" w:cs="Times New Roman"/>
          <w:sz w:val="30"/>
          <w:szCs w:val="30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Слайд 3.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47999" cy="1714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300" cy="173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выпускают современные микросхемы, использующиеся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для космоса, а также целевую аппаратуру, не уступающую лучшим мировым образцам.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Ведутся работы по созданию российско-белорусского космического аппарата дистанционного зондирования Земли сверхвысокого разрешения до 35 см. При этом практически все наиболее важные компоненты для спутника создаются в Беларуси. В разработке находятся три космические программы Союзного государства. А после полета первого белорусского космонавта Марины Василевской мы уверенно говорим: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наш!»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Суверенная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Беларусь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 только покорила космос, но 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вошла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«Клуб стран мирного атома»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Стратегическое решение о сооружении БелАЭС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безопасности.</w:t>
      </w:r>
      <w:r w:rsidRPr="00CB5FEC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бренд, обеспечивающий суверенитет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Слайд 4.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117" cy="162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энергетическую самостоятельность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снижает зависимость от углеводородного 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Сегодня БелАЭС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 числе мировых лидеров по доле атомной генерации в общем энергобалансе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В настоящее время только в 32 странах имеются атомные энергоблоки, и Беларусь – одна из них. Что особенно важно – БелАЭС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не только экономически выгодна, но и абсолютно безопасна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стала современной IT-страной. В 2005 году создан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Парк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ПВТ).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«Кремниевая долина Восточной Европы»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вот лишь некоторые оценки Беларуси со стороны авторитетных зарубежных СМИ.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Новый импульс развитию </w:t>
      </w:r>
      <w:r w:rsidRPr="00CB5FEC">
        <w:rPr>
          <w:rFonts w:ascii="Times New Roman" w:eastAsia="Calibri" w:hAnsi="Times New Roman" w:cs="Times New Roman"/>
          <w:sz w:val="30"/>
          <w:szCs w:val="30"/>
          <w:lang w:val="en-US"/>
        </w:rPr>
        <w:t>IT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-сферы придал подписанный в конце 2017 года Главой государства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Декрет «О развитии цифровой экономики»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Республика Беларусь стала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первой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 мире страной, которая на государственном уровне ввела четкое и прозрачное правовое регулирование деятельности на основе технологии блокчейн.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38450" cy="159662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6598" cy="16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лидирующие позиции в международных рейтингах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>Достижения резидентов ПВТ: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Глобальном рейтинге CourseraGlobalSkillsReport 2025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2-е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СНГ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8-е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Восточной Европы по профессиональным компетенциям;</w:t>
      </w:r>
    </w:p>
    <w:p w:rsidR="00CB5FEC" w:rsidRPr="00CB5FEC" w:rsidRDefault="00CB5FEC" w:rsidP="00CB5FEC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рейтинге GlobalInnovationIndex 2024 Всемирной организации интеллектуальной собственности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1-е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в мире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по соответствию международным стандартам качества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4-е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по разработке мобильных приложений.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ПВТ стал успешной отраслью белорусской экономики, «созданной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с нуля» в период независимости страны. Сегодня он формирует до 4% ВВП и обеспечивает 30% экспорта услуг всей Беларуси.В 2024 году экспорт ПВТ составил 1,8 млрд долларов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Белорусский Парк высоких технологий стал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Услуги резидентов ПВТ востребованы в более чем 150 странах мира, на всех континентах и даже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Антарктиде.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активно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проект «Умные города Беларуси»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который называют флагманом цифрового развития регионов.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индустриальный парк «Великий камень»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современным вызовам XXI века.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Еще один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БНБК), аналогов которой нет ни в Европе, ни на постсоветском пространстве.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Как отметил Глава государства: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«Создание БНБК сопоставимо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br/>
        <w:t>со строительством АЭС, космическими программами, созданием высокопроизводительного айтишного парка»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И этим все сказано.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Эта корпорация – не просто крупнейший агрохолдинг, 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современное высокотехнологичное предприятие XXI века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БНБК – это знаковый проект по глубокой переработке зерна с получением незаменимых аминокислот, комбикормов, премиксов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в которых нуждаются аграрии всего мира. А для белорусского агропромышленного комплекса это возможность закрепиться на внешних рынках. Экспорт продукции организован в Россию, Турцию, Молдову, Болгарию, Сербию, Израиль, Индию, КНР.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861733" cy="160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496" cy="161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Современная Беларусь – одна из немногих стран мира, полностью обеспечивающая продовольственную безопасность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За последние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три десятилетия обеспеченность зерном, мясом, молоком на душу населения выросла в 2 раза, овощами – в 3 раза.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12533" cy="16383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368" cy="164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tabs>
          <w:tab w:val="left" w:pos="915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питания. Наша страна находится в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топ-5 мировых экспортеров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молочной продукции. Например, занимает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3 место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– </w:t>
      </w:r>
      <w:r w:rsidRPr="00CB5FEC">
        <w:rPr>
          <w:rFonts w:ascii="Times New Roman" w:eastAsia="Calibri" w:hAnsi="Times New Roman" w:cs="Times New Roman"/>
          <w:sz w:val="30"/>
          <w:szCs w:val="30"/>
        </w:rPr>
        <w:t>по экспорту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сливочного масла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5 место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по экспорту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сыра</w:t>
      </w:r>
      <w:r w:rsidRPr="00CB5FEC">
        <w:rPr>
          <w:rFonts w:ascii="Times New Roman" w:eastAsia="Calibri" w:hAnsi="Times New Roman" w:cs="Times New Roman"/>
          <w:sz w:val="30"/>
          <w:szCs w:val="30"/>
        </w:rPr>
        <w:t>и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сухого обезжиренного молока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Уровень самообеспеченности Беларусимолоком и молочными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продуктами составляет более </w:t>
      </w:r>
      <w:r w:rsidRPr="00CB5FEC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280% </w:t>
      </w:r>
      <w:r w:rsidRPr="00CB5FEC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Pr="00CB5F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117,4%,)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мясом и мясопродуктами –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около 140%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 и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Белорусские продукты представлены в более чем 100 странах мира. Наша страна поставляет на экспорт сельскохозяйственную продукцию на общую сумму около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8 млрд долларов США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Сегодня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на предприятиях которой создаются конкурентоспособные образцы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техники. Своим технологическим потенциалом республика во многом обязана принятым Главой государства А.Г.Лукашенко решениям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по сохранению и модернизации ключевых машиностроительных предприятий. Именно поэтому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в Беларуси не просто сохранен,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но и приумножен промышленный потенциал</w:t>
      </w:r>
      <w:r w:rsidRPr="00CB5FEC">
        <w:rPr>
          <w:rFonts w:ascii="Times New Roman" w:eastAsia="Calibri" w:hAnsi="Times New Roman" w:cs="Times New Roman"/>
          <w:sz w:val="30"/>
          <w:szCs w:val="30"/>
        </w:rPr>
        <w:t>! МАЗ, «БЕЛАЗ», МТЗ, «Гомсельмаш», «Белджи» и другие белорусские флагманы промышленности – повод для всеобщей гордости.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14133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505" cy="17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Во всем мире знают трактор BELARUS. К слову,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МТЗ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обладает мощным техническим и технологическим потенциалом, многолетним опытом создания тракторной и специальной техники. Около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80%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производимых в СНГ тракторов белорусские. Минский тракторный завод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входит в десятку крупнейших производителейтракторной техники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мире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Самым мощным в мире трактором классической компоновки является 540-сильный трактор BELARUS.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Беларусь по праву считается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автомобильной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Появление бренда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«Белджи»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производство автомобилей на новых видах энергии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В частности, в мае 2025 года состоялась премьера электрокроссовераGeely EX5, который в текущем году должен «стать на конвейер».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Следует отметить комплексный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Высокое качество белорусской медицины и продвинутые технологии лечения стали визитной карточкой страны.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Современная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белорусская </w:t>
      </w:r>
      <w:bookmarkStart w:id="2" w:name="_Hlk185374845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трансплантология</w:t>
      </w:r>
      <w:bookmarkEnd w:id="2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поэтому к нам съезжаются пациенты со всех уголков Земли.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республике оказывается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высокотехнологичная медицинская помощь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на основе самых современных достижений медицинской науки и технологий. Инновационные методы лечения белорусских кардиологов, нейрохирургов, а также разработанные нашими учеными новые способы лечения рака с помощью клеточных технологий – то, чем мы по праву можем гордиться.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Но главное в здравоохранении не только современное оборудование, но и высококвалифицированные врачи, без рук которых даже самая ультрасовременная техника была бы бесполезна.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например, Норвегию, Германию, Швейцарию, Болгарию. Отсюда постоянный рост количества иностранных граждан, получающих медицинские услуги в Республике Беларусь.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43200" cy="154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9378" cy="15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Стремление к созиданию является объединяющим началом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белорусов. В суверенной Беларуси не отвергли достижений советского времени. Напротив,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линейку наиболее узнаваемых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национальных брендов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Беларусь входят: техника Минского завода колесных тягачей, «Гомсельмаша», «Белкоммунмаша», «Амкодора» и других предприятий машиностроения; техника «Атланта», «Гефеста»; продукция «Беларуськалия», «Интеграла»; одежда от Elema, «Свiтанок», MarkFormelle, «Милавица»; всем знакомые бренды «Санта Бремор», «Матиас», «Савушкин продукт»; кондитерские изделия «Коммунарки» и «Спартака»; косметика «Белиты» и «Витэкса»; а также известная ракетная система залпового огня «Полонез», иная продукция оборонного сектора экономики; оптико-электронная продукция «Пеленга» и многое другое.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уверенно движется вперед в своем развитии. И сегодня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располагаем серьезными точками роста, которые будут определять дальнейшее развитие в ближайшие десятилетия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Достижения в космической,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  <w:lang w:val="en-US"/>
        </w:rPr>
        <w:t>I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Т-сфере, микроэлектронике, медицине и других областях –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все это служит мощным фундаментом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дальнейшего инновационного развития Беларуси, чтобы быть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авангарде.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Быть лидерами непросто, необходимо приложить душу и сердце, постоянно работать над развитием, внедрять новые технологии и любить свою страну. Это и есть гарантия нашего успеха!</w:t>
      </w: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****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На историческом пути нашему народу пришлось пережить тяжелейшие этапы, выдержать колоссальное политическое давление.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сегодня у нас есть уникальная возможность жить в независимой стране, которая самостоятельно определяет приоритеты развития, внутреннюю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внешнюю политику. Этим нужно гордиться и следует дорожить.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Как отметил белорусский лидер: «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="00096D58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b/>
          <w:i/>
          <w:spacing w:val="-6"/>
          <w:sz w:val="30"/>
          <w:szCs w:val="30"/>
        </w:rPr>
        <w:t>над нашей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(Президент Республики Беларусь А.Г.Лукашенко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на церемонии награждения выпускников и преподавателей учреждений высшего образования, 20 июня 2025 г.)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480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003" cy="17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Победители бывшими не бывают. Надо помнить об этом и верить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свои силы.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Наша независимость – прежде всего честный труд каждого, служение Родине и стремление к высоким достижениям.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Поэтому важно смотреть в одном направлении, вместе создавая светлое будущее. Ведь одно из условий суверенитета и независимости страны – народное единство, которое белорусы демонстрировали и в сложные периоды нашей истории, и в мирное время.</w:t>
      </w: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Так было и так должно быть всегда! Время выбрало нас!</w:t>
      </w:r>
    </w:p>
    <w:p w:rsidR="00CB5FEC" w:rsidRDefault="00CB5FEC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br w:type="page"/>
      </w:r>
      <w:bookmarkEnd w:id="1"/>
    </w:p>
    <w:sectPr w:rsidR="00CB5FEC" w:rsidSect="00096D58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BD7" w:rsidRDefault="00DB2BD7" w:rsidP="00CB5FEC">
      <w:pPr>
        <w:spacing w:after="0" w:line="240" w:lineRule="auto"/>
      </w:pPr>
      <w:r>
        <w:separator/>
      </w:r>
    </w:p>
  </w:endnote>
  <w:endnote w:type="continuationSeparator" w:id="1">
    <w:p w:rsidR="00DB2BD7" w:rsidRDefault="00DB2BD7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BD7" w:rsidRDefault="00DB2BD7" w:rsidP="00CB5FEC">
      <w:pPr>
        <w:spacing w:after="0" w:line="240" w:lineRule="auto"/>
      </w:pPr>
      <w:r>
        <w:separator/>
      </w:r>
    </w:p>
  </w:footnote>
  <w:footnote w:type="continuationSeparator" w:id="1">
    <w:p w:rsidR="00DB2BD7" w:rsidRDefault="00DB2BD7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870987"/>
      <w:docPartObj>
        <w:docPartGallery w:val="Page Numbers (Top of Page)"/>
        <w:docPartUnique/>
      </w:docPartObj>
    </w:sdtPr>
    <w:sdtContent>
      <w:p w:rsidR="00CB5FEC" w:rsidRDefault="009C7399">
        <w:pPr>
          <w:pStyle w:val="a5"/>
          <w:jc w:val="center"/>
        </w:pPr>
        <w:r>
          <w:fldChar w:fldCharType="begin"/>
        </w:r>
        <w:r w:rsidR="00CB5FEC">
          <w:instrText>PAGE   \* MERGEFORMAT</w:instrText>
        </w:r>
        <w:r>
          <w:fldChar w:fldCharType="separate"/>
        </w:r>
        <w:r w:rsidR="00A233CB">
          <w:rPr>
            <w:noProof/>
          </w:rPr>
          <w:t>2</w:t>
        </w:r>
        <w:r>
          <w:fldChar w:fldCharType="end"/>
        </w:r>
      </w:p>
    </w:sdtContent>
  </w:sdt>
  <w:p w:rsidR="00CB5FEC" w:rsidRDefault="00CB5FE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E3E"/>
    <w:rsid w:val="00096D58"/>
    <w:rsid w:val="001853B4"/>
    <w:rsid w:val="00442586"/>
    <w:rsid w:val="00820E3E"/>
    <w:rsid w:val="00826E73"/>
    <w:rsid w:val="008E4F50"/>
    <w:rsid w:val="009C7399"/>
    <w:rsid w:val="00A233CB"/>
    <w:rsid w:val="00CB5FEC"/>
    <w:rsid w:val="00DB2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  <w:style w:type="paragraph" w:styleId="a9">
    <w:name w:val="Balloon Text"/>
    <w:basedOn w:val="a"/>
    <w:link w:val="aa"/>
    <w:uiPriority w:val="99"/>
    <w:semiHidden/>
    <w:unhideWhenUsed/>
    <w:rsid w:val="00A2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33CB"/>
    <w:rPr>
      <w:rFonts w:ascii="Tahoma" w:hAnsi="Tahoma" w:cs="Tahoma"/>
      <w:sz w:val="16"/>
      <w:szCs w:val="16"/>
    </w:rPr>
  </w:style>
  <w:style w:type="paragraph" w:customStyle="1" w:styleId="newncpi0">
    <w:name w:val="newncpi0"/>
    <w:basedOn w:val="a"/>
    <w:rsid w:val="00A23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2630</Words>
  <Characters>14995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Черникова Марта Александровна</cp:lastModifiedBy>
  <cp:revision>3</cp:revision>
  <cp:lastPrinted>2025-07-15T09:38:00Z</cp:lastPrinted>
  <dcterms:created xsi:type="dcterms:W3CDTF">2025-07-15T06:59:00Z</dcterms:created>
  <dcterms:modified xsi:type="dcterms:W3CDTF">2025-07-15T09:48:00Z</dcterms:modified>
</cp:coreProperties>
</file>