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60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670"/>
        <w:gridCol w:w="7590"/>
      </w:tblGrid>
      <w:tr w:rsidR="00A3645D" w:rsidRPr="00A3645D" w14:paraId="5BCC42F7" w14:textId="77777777" w:rsidTr="00CF57CA"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6F58E" w14:textId="77777777" w:rsidR="00A3645D" w:rsidRPr="005B306B" w:rsidRDefault="00A3645D" w:rsidP="00A3645D">
            <w:pPr>
              <w:spacing w:line="240" w:lineRule="auto"/>
              <w:ind w:right="1275"/>
              <w:rPr>
                <w:rFonts w:ascii="Times New Roman" w:hAnsi="Times New Roman" w:cs="Times New Roman"/>
              </w:rPr>
            </w:pPr>
            <w:r w:rsidRPr="005B306B">
              <w:rPr>
                <w:rFonts w:ascii="Times New Roman" w:hAnsi="Times New Roman" w:cs="Times New Roman"/>
              </w:rPr>
              <w:t>Учреждение «Чериковский районный центр социального облуживания населения»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6FC5D" w14:textId="77777777" w:rsidR="00A3645D" w:rsidRPr="005B306B" w:rsidRDefault="00A3645D" w:rsidP="00A3645D">
            <w:pPr>
              <w:spacing w:line="240" w:lineRule="auto"/>
              <w:ind w:right="3479"/>
              <w:rPr>
                <w:rFonts w:ascii="Times New Roman" w:hAnsi="Times New Roman" w:cs="Times New Roman"/>
              </w:rPr>
            </w:pPr>
            <w:r w:rsidRPr="005B306B">
              <w:rPr>
                <w:rFonts w:ascii="Times New Roman" w:hAnsi="Times New Roman" w:cs="Times New Roman"/>
              </w:rPr>
              <w:t>УТВЕРЖДЕНО</w:t>
            </w:r>
            <w:r w:rsidRPr="005B306B">
              <w:rPr>
                <w:rFonts w:ascii="Times New Roman" w:hAnsi="Times New Roman" w:cs="Times New Roman"/>
              </w:rPr>
              <w:br/>
              <w:t>Приказ директора учреждения «Чериковский районный центр социального обслуживания населения»</w:t>
            </w:r>
            <w:r w:rsidRPr="005B306B">
              <w:rPr>
                <w:rFonts w:ascii="Times New Roman" w:hAnsi="Times New Roman" w:cs="Times New Roman"/>
              </w:rPr>
              <w:br/>
              <w:t>30.12.2024 № 79</w:t>
            </w:r>
          </w:p>
        </w:tc>
      </w:tr>
    </w:tbl>
    <w:p w14:paraId="283A4C08" w14:textId="77777777" w:rsidR="00A3645D" w:rsidRDefault="00A3645D" w:rsidP="00A3645D">
      <w:pPr>
        <w:pStyle w:val="11"/>
        <w:spacing w:before="0" w:after="0"/>
        <w:ind w:right="618"/>
        <w:jc w:val="both"/>
      </w:pPr>
    </w:p>
    <w:p w14:paraId="785C5F40" w14:textId="049D7912" w:rsidR="00EF3836" w:rsidRDefault="00EF3836" w:rsidP="002759EF">
      <w:pPr>
        <w:pStyle w:val="11"/>
        <w:spacing w:before="0" w:after="0"/>
        <w:ind w:left="567" w:right="618"/>
        <w:jc w:val="center"/>
      </w:pPr>
      <w:r>
        <w:t>П</w:t>
      </w:r>
      <w:r w:rsidR="00FA337F" w:rsidRPr="00EF3836">
        <w:t>ЕРЕЧЕНЬ</w:t>
      </w:r>
    </w:p>
    <w:p w14:paraId="4A9A9C72" w14:textId="0ABF0819" w:rsidR="00FA337F" w:rsidRPr="00EF3836" w:rsidRDefault="00FA337F" w:rsidP="002759EF">
      <w:pPr>
        <w:pStyle w:val="11"/>
        <w:spacing w:before="0" w:after="0"/>
        <w:ind w:left="567" w:right="618"/>
        <w:jc w:val="both"/>
      </w:pPr>
      <w:r w:rsidRPr="00EF3836">
        <w:rPr>
          <w:rStyle w:val="HTML"/>
          <w:color w:val="auto"/>
          <w:shd w:val="clear" w:color="auto" w:fill="FFFFFF"/>
        </w:rPr>
        <w:t>административных процедур</w:t>
      </w:r>
      <w:r w:rsidRPr="00EF3836">
        <w:t xml:space="preserve">, осуществляемых </w:t>
      </w:r>
      <w:r w:rsidR="00EF3836" w:rsidRPr="00EF3836">
        <w:t xml:space="preserve">учреждением «Чериковский районный центр социального обслуживания населения» в отношении работников (бывших работников) в соответствии </w:t>
      </w:r>
      <w:r w:rsidR="00EF3836" w:rsidRPr="00EF3836">
        <w:rPr>
          <w:rStyle w:val="HTML"/>
          <w:color w:val="auto"/>
          <w:shd w:val="clear" w:color="auto" w:fill="FFFFFF"/>
        </w:rPr>
        <w:t>Указом</w:t>
      </w:r>
      <w:r w:rsidR="00EF3836" w:rsidRPr="00EF3836">
        <w:t xml:space="preserve"> Президента Республики Беларусь 26.04.2010 № </w:t>
      </w:r>
      <w:r w:rsidR="00EF3836" w:rsidRPr="00EF3836">
        <w:rPr>
          <w:rStyle w:val="HTML"/>
          <w:color w:val="auto"/>
          <w:shd w:val="clear" w:color="auto" w:fill="FFFFFF"/>
        </w:rPr>
        <w:t xml:space="preserve">200 </w:t>
      </w:r>
      <w:r w:rsidR="00EF3836">
        <w:rPr>
          <w:rStyle w:val="HTML"/>
          <w:color w:val="auto"/>
          <w:shd w:val="clear" w:color="auto" w:fill="FFFFFF"/>
        </w:rPr>
        <w:t>«</w:t>
      </w:r>
      <w:r w:rsidR="00EF3836" w:rsidRPr="00EF3836">
        <w:t xml:space="preserve">Об </w:t>
      </w:r>
      <w:r w:rsidR="00EF3836" w:rsidRPr="00EF3836">
        <w:rPr>
          <w:rStyle w:val="HTML"/>
          <w:color w:val="auto"/>
          <w:shd w:val="clear" w:color="auto" w:fill="FFFFFF"/>
        </w:rPr>
        <w:t>административных процедурах</w:t>
      </w:r>
      <w:r w:rsidR="00EF3836" w:rsidRPr="00EF3836">
        <w:t>, осуществляемых государственными органами и иными организациями по заявлениям граждан</w:t>
      </w:r>
      <w:r w:rsidR="00EF3836">
        <w:t>»</w:t>
      </w:r>
    </w:p>
    <w:tbl>
      <w:tblPr>
        <w:tblW w:w="50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8"/>
        <w:gridCol w:w="2750"/>
        <w:gridCol w:w="2126"/>
        <w:gridCol w:w="1420"/>
      </w:tblGrid>
      <w:tr w:rsidR="00B45FC2" w14:paraId="5BDB7ACB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D76A0" w14:textId="77777777" w:rsidR="002759EF" w:rsidRPr="00EF3836" w:rsidRDefault="002759EF" w:rsidP="002759EF">
            <w:pPr>
              <w:pStyle w:val="article"/>
              <w:spacing w:before="120" w:after="100"/>
              <w:ind w:left="132" w:firstLine="0"/>
              <w:rPr>
                <w:b w:val="0"/>
                <w:color w:val="000000"/>
                <w:sz w:val="20"/>
                <w:szCs w:val="20"/>
              </w:rPr>
            </w:pPr>
            <w:r w:rsidRPr="00EF3836">
              <w:rPr>
                <w:b w:val="0"/>
                <w:color w:val="000000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C9A5D" w14:textId="03BF5460" w:rsidR="002759EF" w:rsidRDefault="002759EF" w:rsidP="002759EF">
            <w:pPr>
              <w:pStyle w:val="table10"/>
              <w:spacing w:before="120"/>
              <w:ind w:left="58"/>
              <w:rPr>
                <w:color w:val="000000"/>
              </w:rPr>
            </w:pPr>
            <w:r>
              <w:rPr>
                <w:color w:val="000000"/>
              </w:rPr>
              <w:t>Ф.И.О., должность ответственного за осуществление административной процедуры лица, место нахождения, номер телефона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AAB23" w14:textId="77777777" w:rsidR="002759EF" w:rsidRDefault="002759EF" w:rsidP="002759EF">
            <w:pPr>
              <w:pStyle w:val="table10"/>
              <w:spacing w:before="120"/>
              <w:ind w:left="136"/>
              <w:rPr>
                <w:color w:val="000000"/>
              </w:rPr>
            </w:pPr>
            <w:r>
              <w:rPr>
                <w:color w:val="000000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3FDB4" w14:textId="77777777" w:rsidR="002759EF" w:rsidRDefault="002759EF" w:rsidP="002759EF">
            <w:pPr>
              <w:pStyle w:val="table10"/>
              <w:spacing w:before="120"/>
              <w:ind w:left="123"/>
              <w:rPr>
                <w:color w:val="000000"/>
              </w:rPr>
            </w:pPr>
            <w:r>
              <w:rPr>
                <w:color w:val="000000"/>
              </w:rPr>
              <w:t>Максимальный срок осуществления административной процедуры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8B8EF" w14:textId="77777777" w:rsidR="002759EF" w:rsidRDefault="002759EF" w:rsidP="002759EF">
            <w:pPr>
              <w:pStyle w:val="table10"/>
              <w:spacing w:before="120"/>
              <w:ind w:left="141"/>
              <w:rPr>
                <w:color w:val="000000"/>
              </w:rPr>
            </w:pPr>
            <w:r>
              <w:rPr>
                <w:color w:val="00000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45FC2" w14:paraId="42634235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2B303" w14:textId="77777777" w:rsidR="002759EF" w:rsidRPr="00EF3836" w:rsidRDefault="002759EF" w:rsidP="00EF3836">
            <w:pPr>
              <w:pStyle w:val="article"/>
              <w:spacing w:before="120" w:after="100"/>
              <w:rPr>
                <w:b w:val="0"/>
                <w:color w:val="000000"/>
                <w:sz w:val="20"/>
                <w:szCs w:val="20"/>
              </w:rPr>
            </w:pPr>
            <w:r w:rsidRPr="00EF3836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A37D5" w14:textId="58B7F199" w:rsidR="002759EF" w:rsidRDefault="002759EF" w:rsidP="00EF3836">
            <w:pPr>
              <w:pStyle w:val="table10"/>
              <w:spacing w:before="120"/>
              <w:rPr>
                <w:color w:val="000000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CB3A1" w14:textId="77777777" w:rsidR="002759EF" w:rsidRDefault="002759EF" w:rsidP="00EF3836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3535C" w14:textId="77777777" w:rsidR="002759EF" w:rsidRDefault="002759EF" w:rsidP="00EF3836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1DA5E" w14:textId="77777777" w:rsidR="002759EF" w:rsidRDefault="002759EF" w:rsidP="00EF3836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45FC2" w14:paraId="7D5426DA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A9B88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E1156" w14:textId="591C4FD2" w:rsidR="002759EF" w:rsidRDefault="002759EF" w:rsidP="002759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Федосова Е.В., специалист по кадрам</w:t>
            </w:r>
          </w:p>
          <w:p w14:paraId="0E6D883A" w14:textId="10C6898D" w:rsidR="002759EF" w:rsidRDefault="002759EF" w:rsidP="002759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Тел. 78651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FC80E" w14:textId="77777777" w:rsidR="002759EF" w:rsidRDefault="002759EF" w:rsidP="00DD197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2B15B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ACE2C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665F7E5C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3743B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0" w:name="a836"/>
            <w:bookmarkEnd w:id="0"/>
            <w:r>
              <w:rPr>
                <w:b w:val="0"/>
                <w:color w:val="000000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1B03A" w14:textId="6045CDBB" w:rsidR="002759EF" w:rsidRDefault="002759EF" w:rsidP="00B45FC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Федосова Е.В., специалист по кадрам</w:t>
            </w:r>
          </w:p>
          <w:p w14:paraId="226EB8CD" w14:textId="7102815A" w:rsidR="002759EF" w:rsidRDefault="002759EF" w:rsidP="00B45FC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Тел. 78651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46140" w14:textId="77777777" w:rsidR="002759EF" w:rsidRDefault="002759EF" w:rsidP="00DD197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108EB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FE6A0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59B37186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F8162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" w:name="a834"/>
            <w:bookmarkEnd w:id="1"/>
            <w:r>
              <w:rPr>
                <w:b w:val="0"/>
                <w:color w:val="000000"/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94333" w14:textId="20076A48" w:rsidR="002759EF" w:rsidRDefault="002759EF" w:rsidP="00B45FC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Федосова Е.В., специалист по кадрам</w:t>
            </w:r>
          </w:p>
          <w:p w14:paraId="4E93975E" w14:textId="3203A56A" w:rsidR="002759EF" w:rsidRDefault="002759EF" w:rsidP="00B45FC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Тел. 78651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2DA47" w14:textId="77777777" w:rsidR="002759EF" w:rsidRDefault="002759EF" w:rsidP="00DD197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21837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7C3E9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0A62AD63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6FE24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2" w:name="a833"/>
            <w:bookmarkEnd w:id="2"/>
            <w:r>
              <w:rPr>
                <w:b w:val="0"/>
                <w:color w:val="000000"/>
                <w:sz w:val="20"/>
                <w:szCs w:val="2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D9B97" w14:textId="24557B44" w:rsidR="002759EF" w:rsidRDefault="002759EF" w:rsidP="00B45FC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Федосова Е.В., специалист по кадрам</w:t>
            </w:r>
          </w:p>
          <w:p w14:paraId="11208A77" w14:textId="4676BFA7" w:rsidR="002759EF" w:rsidRDefault="002759EF" w:rsidP="00B45FC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Тел. 78651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CB379" w14:textId="77777777" w:rsidR="002759EF" w:rsidRDefault="002759EF" w:rsidP="00DD197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79B33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9A102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0F06DFC5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5269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3" w:name="a765"/>
            <w:bookmarkEnd w:id="3"/>
            <w:r>
              <w:rPr>
                <w:b w:val="0"/>
                <w:color w:val="000000"/>
                <w:sz w:val="20"/>
                <w:szCs w:val="20"/>
              </w:rPr>
              <w:t xml:space="preserve">2.5. Назначение пособия по </w:t>
            </w:r>
            <w:r>
              <w:rPr>
                <w:b w:val="0"/>
                <w:color w:val="000000"/>
                <w:sz w:val="20"/>
                <w:szCs w:val="20"/>
              </w:rPr>
              <w:lastRenderedPageBreak/>
              <w:t>беременности и родам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BF70F" w14:textId="77777777" w:rsidR="00B33CF8" w:rsidRDefault="009E20CC" w:rsidP="00B45FC2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1C403667" w14:textId="107EB8E7" w:rsidR="002759EF" w:rsidRDefault="00B33CF8" w:rsidP="00B45FC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Тел. 78653</w:t>
            </w:r>
            <w:r w:rsidR="009E20CC">
              <w:rPr>
                <w:color w:val="000000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3BFF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листок нетрудоспособности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E1AFC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10 дней со дня обращения, а в случае запроса либо </w:t>
            </w:r>
            <w:r>
              <w:rPr>
                <w:color w:val="000000"/>
              </w:rPr>
              <w:lastRenderedPageBreak/>
              <w:t>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E25A4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срок, указанный в листке </w:t>
            </w:r>
            <w:r>
              <w:rPr>
                <w:color w:val="000000"/>
              </w:rPr>
              <w:lastRenderedPageBreak/>
              <w:t>нетрудоспособности</w:t>
            </w:r>
          </w:p>
        </w:tc>
      </w:tr>
      <w:tr w:rsidR="00B45FC2" w14:paraId="5A563A34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33E38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4" w:name="a1341"/>
            <w:bookmarkEnd w:id="4"/>
            <w:r>
              <w:rPr>
                <w:b w:val="0"/>
                <w:color w:val="000000"/>
                <w:sz w:val="20"/>
                <w:szCs w:val="20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69FEA" w14:textId="40179F9A" w:rsidR="002759EF" w:rsidRDefault="009E20CC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1CF58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</w:t>
            </w:r>
            <w:r>
              <w:rPr>
                <w:color w:val="000000"/>
              </w:rPr>
              <w:lastRenderedPageBreak/>
              <w:t>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r>
              <w:rPr>
                <w:color w:val="000000"/>
              </w:rPr>
              <w:lastRenderedPageBreak/>
              <w:t>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выписки (копии) из трудовых 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EE61F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F0742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B45FC2" w14:paraId="56E6ED4E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4DD4B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5" w:name="a1880"/>
            <w:bookmarkStart w:id="6" w:name="a1001"/>
            <w:bookmarkEnd w:id="5"/>
            <w:bookmarkEnd w:id="6"/>
            <w:r>
              <w:rPr>
                <w:b w:val="0"/>
                <w:color w:val="000000"/>
                <w:sz w:val="20"/>
                <w:szCs w:val="20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A3A05" w14:textId="6552B846" w:rsidR="002759EF" w:rsidRDefault="009E20CC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0BF5D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врачебно-консультационной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выписки (копии) из трудовых книжек заявителя и супруга заявителя или иные документы, подтверждающие их занятость, – в случае </w:t>
            </w:r>
            <w:r>
              <w:rPr>
                <w:color w:val="000000"/>
              </w:rPr>
              <w:lastRenderedPageBreak/>
              <w:t>необходимости определения места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AE4C5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70EFD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B45FC2" w14:paraId="6C4F45D2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AAAAA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7" w:name="a1002"/>
            <w:bookmarkEnd w:id="7"/>
            <w:r>
              <w:rPr>
                <w:b w:val="0"/>
                <w:color w:val="000000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C611F" w14:textId="77777777" w:rsidR="002759EF" w:rsidRDefault="009E20CC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23E23A17" w14:textId="09934305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B416C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местного исполнительного и распорядительного органа об установлении опеки </w:t>
            </w:r>
            <w:r>
              <w:rPr>
                <w:color w:val="000000"/>
              </w:rPr>
              <w:lastRenderedPageBreak/>
              <w:t>(попечительства) – для лиц, назначенных опекунами (попечителями)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периоде, за который выплачено пособие по беременности и родам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выписки (копии) из трудовых 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справка о том, что гражданин является обучающимся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rPr>
                <w:color w:val="000000"/>
              </w:rPr>
              <w:t>удочерителю</w:t>
            </w:r>
            <w:proofErr w:type="spellEnd"/>
            <w:r>
              <w:rPr>
                <w:color w:val="000000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  <w:r>
              <w:rPr>
                <w:color w:val="000000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</w:t>
            </w:r>
            <w:r>
              <w:rPr>
                <w:color w:val="000000"/>
              </w:rPr>
              <w:lastRenderedPageBreak/>
              <w:t>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B961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AD4B7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 день достижения ребенком возраста 3 лет </w:t>
            </w:r>
          </w:p>
        </w:tc>
      </w:tr>
      <w:tr w:rsidR="00B45FC2" w14:paraId="7880928E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8539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8" w:name="a1003"/>
            <w:bookmarkEnd w:id="8"/>
            <w:r>
              <w:rPr>
                <w:b w:val="0"/>
                <w:color w:val="000000"/>
                <w:sz w:val="20"/>
                <w:szCs w:val="20"/>
              </w:rPr>
              <w:lastRenderedPageBreak/>
              <w:t>2.9</w:t>
            </w:r>
            <w:r>
              <w:rPr>
                <w:b w:val="0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 w:val="0"/>
                <w:color w:val="000000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19FF8" w14:textId="5E4D5DBB" w:rsidR="002759EF" w:rsidRDefault="009E20CC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2B2C7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выписки (копии) из трудовых 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  <w:r>
              <w:rPr>
                <w:color w:val="000000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rPr>
                <w:color w:val="000000"/>
              </w:rPr>
              <w:t>удочерителем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</w:t>
            </w:r>
            <w:r>
              <w:rPr>
                <w:color w:val="000000"/>
              </w:rPr>
              <w:lastRenderedPageBreak/>
              <w:t>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4ECF0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28FB9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B45FC2" w14:paraId="3CC1725D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E3CA8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9" w:name="a1004"/>
            <w:bookmarkEnd w:id="9"/>
            <w:r>
              <w:rPr>
                <w:b w:val="0"/>
                <w:color w:val="000000"/>
                <w:sz w:val="20"/>
                <w:szCs w:val="20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D19D8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3149DA11" w14:textId="6808005B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F7A44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опекуна (попечителя), являющихся инвалидами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выписки (копии) из трудовых 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 (попечителей) или иные документы, подтверждающие их занятость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 xml:space="preserve">), опекуна (попечителя)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</w:t>
            </w:r>
            <w:r>
              <w:rPr>
                <w:color w:val="000000"/>
              </w:rPr>
              <w:lastRenderedPageBreak/>
              <w:t>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7A57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4D30D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B45FC2" w14:paraId="03D2FB72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D2F0D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0" w:name="a611"/>
            <w:bookmarkEnd w:id="10"/>
            <w:r>
              <w:rPr>
                <w:b w:val="0"/>
                <w:color w:val="000000"/>
                <w:sz w:val="20"/>
                <w:szCs w:val="20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4A626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0012FAB1" w14:textId="2511EABC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7FA2A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листок нетрудоспособности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9087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E572B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 срок, указанный в листке нетрудоспособности</w:t>
            </w:r>
          </w:p>
        </w:tc>
      </w:tr>
      <w:tr w:rsidR="00B45FC2" w14:paraId="7986614B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4EA54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1" w:name="a941"/>
            <w:bookmarkEnd w:id="11"/>
            <w:r>
              <w:rPr>
                <w:b w:val="0"/>
                <w:color w:val="000000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E0D05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679E6EE8" w14:textId="67E760E8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1A4A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листок нетрудоспособности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7260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B952B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 срок, указанный в листке нетрудоспособности</w:t>
            </w:r>
          </w:p>
        </w:tc>
      </w:tr>
      <w:tr w:rsidR="00B45FC2" w14:paraId="4CF0AD9F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18AEB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2" w:name="a1005"/>
            <w:bookmarkStart w:id="13" w:name="a1697"/>
            <w:bookmarkEnd w:id="12"/>
            <w:bookmarkEnd w:id="13"/>
            <w:r>
              <w:rPr>
                <w:b w:val="0"/>
                <w:color w:val="000000"/>
                <w:sz w:val="20"/>
                <w:szCs w:val="20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FCF19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08DB0462" w14:textId="5720C390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3E11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листок нетрудоспособности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99CEC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60A29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 срок, указанный в листке нетрудоспособности</w:t>
            </w:r>
          </w:p>
        </w:tc>
      </w:tr>
      <w:tr w:rsidR="00B45FC2" w14:paraId="75986B35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A4CA0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4" w:name="a1006"/>
            <w:bookmarkStart w:id="15" w:name="a1007"/>
            <w:bookmarkEnd w:id="14"/>
            <w:bookmarkEnd w:id="15"/>
            <w:r>
              <w:rPr>
                <w:b w:val="0"/>
                <w:color w:val="000000"/>
                <w:sz w:val="20"/>
                <w:szCs w:val="20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B43B1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7CBA6BB1" w14:textId="07210B97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24FC7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467B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C8E36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4DB1D745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5B5EE" w14:textId="77777777" w:rsidR="002759EF" w:rsidRDefault="002759EF" w:rsidP="00DD197D">
            <w:pPr>
              <w:pStyle w:val="article"/>
              <w:spacing w:before="12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6" w:name="a1303"/>
            <w:bookmarkEnd w:id="16"/>
            <w:r>
              <w:rPr>
                <w:b w:val="0"/>
                <w:color w:val="000000"/>
                <w:sz w:val="20"/>
                <w:szCs w:val="20"/>
              </w:rPr>
              <w:t>2.18</w:t>
            </w:r>
            <w:r>
              <w:rPr>
                <w:b w:val="0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 w:val="0"/>
                <w:color w:val="000000"/>
                <w:sz w:val="20"/>
                <w:szCs w:val="20"/>
              </w:rPr>
              <w:t>. Выдача справки о неполучении пособия на детей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1D4B3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3A315808" w14:textId="177E19B1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B0C64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B7AAF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E8002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1E4B6679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C465D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7" w:name="a1698"/>
            <w:bookmarkEnd w:id="17"/>
            <w:r>
              <w:rPr>
                <w:b w:val="0"/>
                <w:color w:val="000000"/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354AA" w14:textId="449B6A2B" w:rsidR="002759EF" w:rsidRDefault="002759EF" w:rsidP="002759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Федосова Е.В., специалист по кадрам</w:t>
            </w:r>
          </w:p>
          <w:p w14:paraId="18441E87" w14:textId="18F3E649" w:rsidR="002759EF" w:rsidRDefault="002759EF" w:rsidP="002759E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3D220" w14:textId="77777777" w:rsidR="002759EF" w:rsidRDefault="002759EF" w:rsidP="00DD197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A5DCD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D43B5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546527DF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70334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8" w:name="a283"/>
            <w:bookmarkEnd w:id="18"/>
            <w:r>
              <w:rPr>
                <w:b w:val="0"/>
                <w:color w:val="000000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86155" w14:textId="0225DB8A" w:rsidR="002759EF" w:rsidRDefault="002759EF" w:rsidP="002759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Федосова Е.В., специалист по кадрам</w:t>
            </w:r>
          </w:p>
          <w:p w14:paraId="1B32B42A" w14:textId="45EAC5EE" w:rsidR="002759EF" w:rsidRDefault="002759EF" w:rsidP="002759E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673AC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A59C7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2EE19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1B4098EB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16F38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19" w:name="a6"/>
            <w:bookmarkStart w:id="20" w:name="a9"/>
            <w:bookmarkStart w:id="21" w:name="a10"/>
            <w:bookmarkStart w:id="22" w:name="a1929"/>
            <w:bookmarkEnd w:id="19"/>
            <w:bookmarkEnd w:id="20"/>
            <w:bookmarkEnd w:id="21"/>
            <w:bookmarkEnd w:id="22"/>
            <w:r>
              <w:rPr>
                <w:b w:val="0"/>
                <w:color w:val="000000"/>
                <w:sz w:val="20"/>
                <w:szCs w:val="20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232FA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Коваленко Л.С., специалист по социальной работе</w:t>
            </w:r>
          </w:p>
          <w:p w14:paraId="04648DAA" w14:textId="1602FE09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B6FD4" w14:textId="77777777" w:rsidR="002759EF" w:rsidRDefault="002759EF" w:rsidP="00DD197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B0FFD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134BB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74A3F6A1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71E94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23" w:name="a1700"/>
            <w:bookmarkEnd w:id="23"/>
            <w:r>
              <w:rPr>
                <w:b w:val="0"/>
                <w:color w:val="000000"/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640E8" w14:textId="72741DF2" w:rsidR="002759EF" w:rsidRDefault="002759EF" w:rsidP="002759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Федосова Е.В., специалист по кадрам</w:t>
            </w:r>
          </w:p>
          <w:p w14:paraId="159CD7E1" w14:textId="3984DB93" w:rsidR="002759EF" w:rsidRDefault="002759EF" w:rsidP="002759E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28A7C" w14:textId="77777777" w:rsidR="002759EF" w:rsidRDefault="002759EF" w:rsidP="00DD197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D1CD3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7AE3B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B45FC2" w14:paraId="4C816C95" w14:textId="77777777" w:rsidTr="00B45FC2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85946" w14:textId="77777777" w:rsidR="002759EF" w:rsidRDefault="002759EF" w:rsidP="00DD197D">
            <w:pPr>
              <w:pStyle w:val="article"/>
              <w:spacing w:before="120" w:after="100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bookmarkStart w:id="24" w:name="a1881"/>
            <w:bookmarkStart w:id="25" w:name="a842"/>
            <w:bookmarkEnd w:id="24"/>
            <w:bookmarkEnd w:id="25"/>
            <w:r>
              <w:rPr>
                <w:b w:val="0"/>
                <w:color w:val="000000"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EAC1E" w14:textId="77777777" w:rsidR="002759EF" w:rsidRDefault="00B45FC2" w:rsidP="00DD197D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Хоняк</w:t>
            </w:r>
            <w:proofErr w:type="spellEnd"/>
            <w:r>
              <w:rPr>
                <w:color w:val="000000"/>
              </w:rPr>
              <w:t xml:space="preserve"> А.С., специалист по социальной работе</w:t>
            </w:r>
          </w:p>
          <w:p w14:paraId="66458BAC" w14:textId="5AAC1893" w:rsidR="00B33CF8" w:rsidRDefault="00B33CF8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Тел. 78653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C3CFF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238BE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 дня со дня обращения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7C085" w14:textId="77777777" w:rsidR="002759EF" w:rsidRDefault="002759EF" w:rsidP="00DD197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</w:tbl>
    <w:p w14:paraId="7F8703F1" w14:textId="77777777" w:rsidR="007B3EB3" w:rsidRDefault="007B3EB3">
      <w:bookmarkStart w:id="26" w:name="a1883"/>
      <w:bookmarkStart w:id="27" w:name="a1884"/>
      <w:bookmarkEnd w:id="26"/>
      <w:bookmarkEnd w:id="27"/>
    </w:p>
    <w:sectPr w:rsidR="007B3E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F"/>
    <w:rsid w:val="00000FCF"/>
    <w:rsid w:val="00056E31"/>
    <w:rsid w:val="001E6670"/>
    <w:rsid w:val="002759EF"/>
    <w:rsid w:val="00396469"/>
    <w:rsid w:val="00416FA7"/>
    <w:rsid w:val="00617C92"/>
    <w:rsid w:val="007B3EB3"/>
    <w:rsid w:val="009E20CC"/>
    <w:rsid w:val="00A3645D"/>
    <w:rsid w:val="00AE4931"/>
    <w:rsid w:val="00B33CF8"/>
    <w:rsid w:val="00B45FC2"/>
    <w:rsid w:val="00C64198"/>
    <w:rsid w:val="00C8273F"/>
    <w:rsid w:val="00D5582D"/>
    <w:rsid w:val="00EF3836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1FD2"/>
  <w15:chartTrackingRefBased/>
  <w15:docId w15:val="{E32F6E0C-E848-4DB1-9C5C-34BDB8E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37F"/>
    <w:pPr>
      <w:spacing w:line="278" w:lineRule="auto"/>
    </w:pPr>
    <w:rPr>
      <w:rFonts w:eastAsiaTheme="minorEastAsi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A337F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7F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7F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E74B5" w:themeColor="accent1" w:themeShade="BF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7F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30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7F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E74B5" w:themeColor="accent1" w:themeShade="BF"/>
      <w:sz w:val="30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7F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3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7F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30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7F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30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7F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3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3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37F"/>
    <w:rPr>
      <w:rFonts w:eastAsiaTheme="majorEastAsia" w:cstheme="majorBidi"/>
      <w:i/>
      <w:iCs/>
      <w:color w:val="2E74B5" w:themeColor="accent1" w:themeShade="BF"/>
      <w:sz w:val="30"/>
    </w:rPr>
  </w:style>
  <w:style w:type="character" w:customStyle="1" w:styleId="50">
    <w:name w:val="Заголовок 5 Знак"/>
    <w:basedOn w:val="a0"/>
    <w:link w:val="5"/>
    <w:uiPriority w:val="9"/>
    <w:semiHidden/>
    <w:rsid w:val="00FA337F"/>
    <w:rPr>
      <w:rFonts w:eastAsiaTheme="majorEastAsia" w:cstheme="majorBidi"/>
      <w:color w:val="2E74B5" w:themeColor="accent1" w:themeShade="BF"/>
      <w:sz w:val="30"/>
    </w:rPr>
  </w:style>
  <w:style w:type="character" w:customStyle="1" w:styleId="60">
    <w:name w:val="Заголовок 6 Знак"/>
    <w:basedOn w:val="a0"/>
    <w:link w:val="6"/>
    <w:uiPriority w:val="9"/>
    <w:semiHidden/>
    <w:rsid w:val="00FA337F"/>
    <w:rPr>
      <w:rFonts w:eastAsiaTheme="majorEastAsia" w:cstheme="majorBidi"/>
      <w:i/>
      <w:iCs/>
      <w:color w:val="595959" w:themeColor="text1" w:themeTint="A6"/>
      <w:sz w:val="30"/>
    </w:rPr>
  </w:style>
  <w:style w:type="character" w:customStyle="1" w:styleId="70">
    <w:name w:val="Заголовок 7 Знак"/>
    <w:basedOn w:val="a0"/>
    <w:link w:val="7"/>
    <w:uiPriority w:val="9"/>
    <w:semiHidden/>
    <w:rsid w:val="00FA337F"/>
    <w:rPr>
      <w:rFonts w:eastAsiaTheme="majorEastAsia" w:cstheme="majorBidi"/>
      <w:color w:val="595959" w:themeColor="text1" w:themeTint="A6"/>
      <w:sz w:val="30"/>
    </w:rPr>
  </w:style>
  <w:style w:type="character" w:customStyle="1" w:styleId="80">
    <w:name w:val="Заголовок 8 Знак"/>
    <w:basedOn w:val="a0"/>
    <w:link w:val="8"/>
    <w:uiPriority w:val="9"/>
    <w:semiHidden/>
    <w:rsid w:val="00FA337F"/>
    <w:rPr>
      <w:rFonts w:eastAsiaTheme="majorEastAsia" w:cstheme="majorBidi"/>
      <w:i/>
      <w:iCs/>
      <w:color w:val="272727" w:themeColor="text1" w:themeTint="D8"/>
      <w:sz w:val="30"/>
    </w:rPr>
  </w:style>
  <w:style w:type="character" w:customStyle="1" w:styleId="90">
    <w:name w:val="Заголовок 9 Знак"/>
    <w:basedOn w:val="a0"/>
    <w:link w:val="9"/>
    <w:uiPriority w:val="9"/>
    <w:semiHidden/>
    <w:rsid w:val="00FA337F"/>
    <w:rPr>
      <w:rFonts w:eastAsiaTheme="majorEastAsia" w:cstheme="majorBidi"/>
      <w:color w:val="272727" w:themeColor="text1" w:themeTint="D8"/>
      <w:sz w:val="30"/>
    </w:rPr>
  </w:style>
  <w:style w:type="paragraph" w:styleId="a3">
    <w:name w:val="Title"/>
    <w:basedOn w:val="a"/>
    <w:next w:val="a"/>
    <w:link w:val="a4"/>
    <w:uiPriority w:val="10"/>
    <w:qFormat/>
    <w:rsid w:val="00FA337F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FA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7F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6">
    <w:name w:val="Подзаголовок Знак"/>
    <w:basedOn w:val="a0"/>
    <w:link w:val="a5"/>
    <w:uiPriority w:val="11"/>
    <w:rsid w:val="00FA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37F"/>
    <w:pPr>
      <w:spacing w:before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30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FA337F"/>
    <w:rPr>
      <w:rFonts w:ascii="Times New Roman" w:hAnsi="Times New Roman"/>
      <w:i/>
      <w:iCs/>
      <w:color w:val="404040" w:themeColor="text1" w:themeTint="BF"/>
      <w:sz w:val="30"/>
    </w:rPr>
  </w:style>
  <w:style w:type="paragraph" w:styleId="a7">
    <w:name w:val="List Paragraph"/>
    <w:basedOn w:val="a"/>
    <w:uiPriority w:val="34"/>
    <w:qFormat/>
    <w:rsid w:val="00FA337F"/>
    <w:pPr>
      <w:spacing w:line="240" w:lineRule="auto"/>
      <w:ind w:left="720"/>
      <w:contextualSpacing/>
      <w:jc w:val="both"/>
    </w:pPr>
    <w:rPr>
      <w:rFonts w:ascii="Times New Roman" w:eastAsiaTheme="minorHAnsi" w:hAnsi="Times New Roman"/>
      <w:sz w:val="30"/>
      <w:szCs w:val="22"/>
      <w:lang w:val="en-US" w:eastAsia="en-US"/>
    </w:rPr>
  </w:style>
  <w:style w:type="character" w:styleId="a8">
    <w:name w:val="Intense Emphasis"/>
    <w:basedOn w:val="a0"/>
    <w:uiPriority w:val="21"/>
    <w:qFormat/>
    <w:rsid w:val="00FA337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3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30"/>
      <w:szCs w:val="22"/>
      <w:lang w:val="en-US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A337F"/>
    <w:rPr>
      <w:rFonts w:ascii="Times New Roman" w:hAnsi="Times New Roman"/>
      <w:i/>
      <w:iCs/>
      <w:color w:val="2E74B5" w:themeColor="accent1" w:themeShade="BF"/>
      <w:sz w:val="30"/>
    </w:rPr>
  </w:style>
  <w:style w:type="character" w:styleId="ab">
    <w:name w:val="Intense Reference"/>
    <w:basedOn w:val="a0"/>
    <w:uiPriority w:val="32"/>
    <w:qFormat/>
    <w:rsid w:val="00FA337F"/>
    <w:rPr>
      <w:b/>
      <w:bCs/>
      <w:smallCaps/>
      <w:color w:val="2E74B5" w:themeColor="accent1" w:themeShade="BF"/>
      <w:spacing w:val="5"/>
    </w:rPr>
  </w:style>
  <w:style w:type="paragraph" w:customStyle="1" w:styleId="article">
    <w:name w:val="article"/>
    <w:basedOn w:val="a"/>
    <w:rsid w:val="00FA337F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</w:rPr>
  </w:style>
  <w:style w:type="paragraph" w:customStyle="1" w:styleId="table10">
    <w:name w:val="table10"/>
    <w:basedOn w:val="a"/>
    <w:rsid w:val="00FA337F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FA337F"/>
    <w:rPr>
      <w:color w:val="000000"/>
      <w:shd w:val="clear" w:color="auto" w:fill="FFFF00"/>
    </w:rPr>
  </w:style>
  <w:style w:type="paragraph" w:customStyle="1" w:styleId="titleu">
    <w:name w:val="titleu"/>
    <w:basedOn w:val="a"/>
    <w:rsid w:val="00FA337F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ap1">
    <w:name w:val="cap1"/>
    <w:basedOn w:val="a"/>
    <w:rsid w:val="00FA337F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rsid w:val="00FA337F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rsid w:val="00FA337F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11">
    <w:name w:val="Заголовок1"/>
    <w:basedOn w:val="a"/>
    <w:rsid w:val="00EF3836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Фралкова</dc:creator>
  <cp:keywords/>
  <dc:description/>
  <cp:lastModifiedBy>Ирина Фралкова</cp:lastModifiedBy>
  <cp:revision>6</cp:revision>
  <dcterms:created xsi:type="dcterms:W3CDTF">2025-02-13T09:56:00Z</dcterms:created>
  <dcterms:modified xsi:type="dcterms:W3CDTF">2025-02-17T05:50:00Z</dcterms:modified>
</cp:coreProperties>
</file>