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5BBB" w14:textId="77777777" w:rsidR="00000000" w:rsidRDefault="00000000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14:paraId="307FDE97" w14:textId="77777777" w:rsidR="00000000" w:rsidRDefault="00000000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14:paraId="348B0F89" w14:textId="77777777" w:rsidR="00000000" w:rsidRDefault="0000000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9 декабря 2014 г.</w:t>
      </w:r>
      <w:r>
        <w:rPr>
          <w:rStyle w:val="number"/>
          <w:color w:val="000000"/>
        </w:rPr>
        <w:t xml:space="preserve"> № 572</w:t>
      </w:r>
    </w:p>
    <w:p w14:paraId="55DFDBF3" w14:textId="77777777" w:rsidR="00000000" w:rsidRDefault="00000000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дополнительных мерах государственной поддержки семей, воспитывающих детей</w:t>
      </w:r>
    </w:p>
    <w:p w14:paraId="0805E9AC" w14:textId="77777777" w:rsidR="00000000" w:rsidRDefault="0000000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14:paraId="65E230A4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г., за исключением изменений и дополнений, которые вступят в силу 1 января 2020 г.;</w:t>
      </w:r>
    </w:p>
    <w:p w14:paraId="3170F685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 сентября 2019 г. № 345 (Национальный правовой Интернет-портал Республики Беларусь, 21.09.2019, 1/18574) - внесены изменения и дополнения, вступившие в силу 22 сентября 2019 г. и 1 января 2020 г.;</w:t>
      </w:r>
    </w:p>
    <w:p w14:paraId="55AE1838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12 октября 2021 г. № 389 (Национальный правовой Интернет-портал Республики Беларусь, 15.10.2021, 1/19942);</w:t>
      </w:r>
    </w:p>
    <w:p w14:paraId="12E3F643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25 октября 2022 г. № 381 (Национальный правовой Интернет-портал Республики Беларусь, 03.11.2022, 1/20586);</w:t>
      </w:r>
    </w:p>
    <w:p w14:paraId="4E6B1A9E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июня 2023 г. № 180 (Национальный правовой Интернет-портал Республики Беларусь, 28.06.2023, 1/20899);</w:t>
      </w:r>
    </w:p>
    <w:p w14:paraId="7DE8F4AA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24 ноября 2023 г. № 373 (Национальный правовой Интернет-портал Республики Беларусь, 25.11.2023, 1/21120);</w:t>
      </w:r>
    </w:p>
    <w:p w14:paraId="6CFF12B8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23 февраля 2024 г. № 69 (Национальный правовой Интернет-портал Республики Беларусь, 27.02.2024, 1/21250);</w:t>
      </w:r>
    </w:p>
    <w:p w14:paraId="107E0B84" w14:textId="77777777" w:rsidR="00000000" w:rsidRDefault="00000000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30 октября 2024 г. № 403 (Национальный правовой Интернет-портал Республики Беларусь, 02.11.2024, 1/21629)</w:t>
      </w:r>
    </w:p>
    <w:p w14:paraId="4E8C855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FE54CBF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В целях создания дополнительных условий для укрепления института семей с детьми, формирования долгосрочных экономических предпосылок устойчивых процессов демографического прироста населения республики, усиления социальной защиты семей, воспитывающих детей:</w:t>
      </w:r>
    </w:p>
    <w:p w14:paraId="1ABE4748" w14:textId="77777777" w:rsidR="00000000" w:rsidRDefault="00000000">
      <w:pPr>
        <w:pStyle w:val="point"/>
        <w:rPr>
          <w:color w:val="000000"/>
        </w:rPr>
      </w:pPr>
      <w:bookmarkStart w:id="1" w:name="a6"/>
      <w:bookmarkEnd w:id="1"/>
      <w:r>
        <w:rPr>
          <w:color w:val="000000"/>
        </w:rPr>
        <w:t>1. Установить с 1 января 2015 г.:</w:t>
      </w:r>
    </w:p>
    <w:p w14:paraId="10C14D6E" w14:textId="77777777" w:rsidR="00000000" w:rsidRDefault="00000000">
      <w:pPr>
        <w:pStyle w:val="underpoint"/>
        <w:rPr>
          <w:color w:val="000000"/>
        </w:rPr>
      </w:pPr>
      <w:bookmarkStart w:id="2" w:name="a59"/>
      <w:bookmarkEnd w:id="2"/>
      <w:r>
        <w:rPr>
          <w:color w:val="000000"/>
        </w:rPr>
        <w:t>1.1. дополнительные меры государственной поддержки семьям, воспитывающим детей:</w:t>
      </w:r>
    </w:p>
    <w:p w14:paraId="62C4383F" w14:textId="77777777" w:rsidR="00000000" w:rsidRDefault="00000000">
      <w:pPr>
        <w:pStyle w:val="newncpi"/>
        <w:rPr>
          <w:color w:val="000000"/>
        </w:rPr>
      </w:pPr>
      <w:bookmarkStart w:id="3" w:name="a122"/>
      <w:bookmarkEnd w:id="3"/>
      <w:r>
        <w:rPr>
          <w:color w:val="000000"/>
        </w:rPr>
        <w:t>единовременное предоставление семьям безналичных денежных средств (далее – семейный капитал) в размере 10 000 долларов США при рождении (усыновлении, удочерении) в 2015–2019 годах третьего или последующих детей;</w:t>
      </w:r>
    </w:p>
    <w:p w14:paraId="1CAEA713" w14:textId="77777777" w:rsidR="00000000" w:rsidRDefault="00000000">
      <w:pPr>
        <w:pStyle w:val="newncpi"/>
        <w:rPr>
          <w:color w:val="000000"/>
        </w:rPr>
      </w:pPr>
      <w:bookmarkStart w:id="4" w:name="a26"/>
      <w:bookmarkEnd w:id="4"/>
      <w:r>
        <w:rPr>
          <w:color w:val="000000"/>
        </w:rPr>
        <w:t>ежемесячное пособие семьям на детей в возрасте от 3 до 18 лет в период воспитания ребенка в возрасте до 3 лет в размере 50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квартала;</w:t>
      </w:r>
    </w:p>
    <w:p w14:paraId="734C43BD" w14:textId="77777777" w:rsidR="00000000" w:rsidRDefault="00000000">
      <w:pPr>
        <w:pStyle w:val="underpoint"/>
        <w:rPr>
          <w:color w:val="000000"/>
        </w:rPr>
      </w:pPr>
      <w:bookmarkStart w:id="5" w:name="a5"/>
      <w:bookmarkEnd w:id="5"/>
      <w:r>
        <w:rPr>
          <w:color w:val="000000"/>
        </w:rPr>
        <w:t>1.2. процентную ставку за пользование льготными кредитами на строительство (реконструкцию) или приобретение жилых помещений, предоставляемыми в соответствии с законодательными актами открытым акционерным обществом «Сберегательный банк «Беларусбанк» молодым семьям, имеющим двоих несовершеннолетних детей на дату утверждения списков на получение льготных кредитов, в размере 5 процентов годовых.</w:t>
      </w:r>
    </w:p>
    <w:p w14:paraId="4FCFA092" w14:textId="77777777" w:rsidR="00000000" w:rsidRDefault="00000000">
      <w:pPr>
        <w:pStyle w:val="point"/>
        <w:rPr>
          <w:color w:val="000000"/>
        </w:rPr>
      </w:pPr>
      <w:bookmarkStart w:id="6" w:name="a126"/>
      <w:bookmarkEnd w:id="6"/>
      <w:r>
        <w:rPr>
          <w:color w:val="000000"/>
        </w:rPr>
        <w:lastRenderedPageBreak/>
        <w:t>2. Порядок и условия предоставления семейного капитала определяются Президентом Республики Беларусь.</w:t>
      </w:r>
    </w:p>
    <w:p w14:paraId="6B4FE511" w14:textId="77777777" w:rsidR="00000000" w:rsidRDefault="00000000">
      <w:pPr>
        <w:pStyle w:val="point"/>
        <w:rPr>
          <w:color w:val="000000"/>
        </w:rPr>
      </w:pPr>
      <w:bookmarkStart w:id="7" w:name="a4"/>
      <w:bookmarkEnd w:id="7"/>
      <w:r>
        <w:rPr>
          <w:color w:val="000000"/>
        </w:rPr>
        <w:t>3. В части четвертой подпункта 1.4 пункта 1 Указа Президента Республики Беларусь от 6 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(Национальный реестр правовых актов Республики Беларусь, 2012 г., № 6, 1/13224):</w:t>
      </w:r>
    </w:p>
    <w:p w14:paraId="7313A9D2" w14:textId="77777777" w:rsidR="00000000" w:rsidRDefault="00000000">
      <w:pPr>
        <w:pStyle w:val="newncpi"/>
        <w:rPr>
          <w:color w:val="000000"/>
        </w:rPr>
      </w:pPr>
      <w:bookmarkStart w:id="8" w:name="a60"/>
      <w:bookmarkEnd w:id="8"/>
      <w:r>
        <w:rPr>
          <w:color w:val="000000"/>
        </w:rPr>
        <w:t>в абзаце четвертом слова «абзаце втором» заменить словами «абзацах втором и шестнадцатом»;</w:t>
      </w:r>
    </w:p>
    <w:p w14:paraId="5466C5D0" w14:textId="77777777" w:rsidR="00000000" w:rsidRDefault="00000000">
      <w:pPr>
        <w:pStyle w:val="newncpi"/>
        <w:rPr>
          <w:color w:val="000000"/>
        </w:rPr>
      </w:pPr>
      <w:bookmarkStart w:id="9" w:name="a61"/>
      <w:bookmarkEnd w:id="9"/>
      <w:r>
        <w:rPr>
          <w:color w:val="000000"/>
        </w:rPr>
        <w:t>абзац шестой исключить.</w:t>
      </w:r>
    </w:p>
    <w:p w14:paraId="05BFA564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4. Действие подпункта 1.2 пункта 1 и пункта 3 настоящего Указа распространяется:</w:t>
      </w:r>
    </w:p>
    <w:p w14:paraId="2438A53A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на вновь заключаемые кредитные договоры;</w:t>
      </w:r>
    </w:p>
    <w:p w14:paraId="2C2768E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на ранее заключенные кредитные договоры, по которым осуществляется кредитование, – с даты заключения кредитных договоров;</w:t>
      </w:r>
    </w:p>
    <w:p w14:paraId="7EEF4C2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на ранее заключенные кредитные договоры, по которым наступил срок возврата (погашения) льготных кредитов и уплаты процентов за пользование ими, – исходя из суммы задолженности по кредитам на дату вступления в силу настоящего Указа.</w:t>
      </w:r>
    </w:p>
    <w:p w14:paraId="3D49CB96" w14:textId="77777777" w:rsidR="00000000" w:rsidRDefault="00000000">
      <w:pPr>
        <w:pStyle w:val="point"/>
        <w:rPr>
          <w:color w:val="000000"/>
        </w:rPr>
      </w:pPr>
      <w:bookmarkStart w:id="10" w:name="a30"/>
      <w:bookmarkEnd w:id="10"/>
      <w:r>
        <w:rPr>
          <w:color w:val="000000"/>
        </w:rPr>
        <w:t>5. Совету Министров Республики Беларусь в трехмесячный срок принять меры по реализации положений настоящего Указа.</w:t>
      </w:r>
    </w:p>
    <w:p w14:paraId="53141BB9" w14:textId="77777777" w:rsidR="00000000" w:rsidRDefault="00000000">
      <w:pPr>
        <w:pStyle w:val="point"/>
        <w:rPr>
          <w:color w:val="000000"/>
        </w:rPr>
      </w:pPr>
      <w:r>
        <w:rPr>
          <w:color w:val="000000"/>
        </w:rPr>
        <w:t>6. Настоящий Указ вступает в силу в следующем порядке:</w:t>
      </w:r>
    </w:p>
    <w:p w14:paraId="45786711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пункты 1–4 – с 1 января 2015 г.;</w:t>
      </w:r>
    </w:p>
    <w:p w14:paraId="3716CF5E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иные положения этого Указа – после его официального опубликования.</w:t>
      </w:r>
    </w:p>
    <w:p w14:paraId="011E1AF9" w14:textId="77777777" w:rsidR="00000000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8BB186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FD836B" w14:textId="77777777" w:rsidR="00000000" w:rsidRDefault="0000000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A78C37" w14:textId="77777777" w:rsidR="00000000" w:rsidRDefault="0000000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</w:tc>
      </w:tr>
    </w:tbl>
    <w:p w14:paraId="7CA351D9" w14:textId="77777777" w:rsidR="00613619" w:rsidRDefault="0000000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1361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6"/>
    <w:rsid w:val="000F4B1C"/>
    <w:rsid w:val="00613619"/>
    <w:rsid w:val="00773DF6"/>
    <w:rsid w:val="00E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4715"/>
  <w15:docId w15:val="{2B64FC8A-A4D7-445A-954E-9759EF6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Серикова</dc:creator>
  <cp:lastModifiedBy>Светлана Серикова</cp:lastModifiedBy>
  <cp:revision>2</cp:revision>
  <dcterms:created xsi:type="dcterms:W3CDTF">2025-02-13T13:47:00Z</dcterms:created>
  <dcterms:modified xsi:type="dcterms:W3CDTF">2025-02-13T13:47:00Z</dcterms:modified>
</cp:coreProperties>
</file>