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BBF" w:rsidRDefault="00496BBF" w:rsidP="00BD52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4"/>
          <w:sz w:val="20"/>
          <w:szCs w:val="20"/>
          <w:lang w:eastAsia="ru-RU"/>
        </w:rPr>
      </w:pPr>
      <w:r w:rsidRPr="00496BBF">
        <w:rPr>
          <w:rFonts w:ascii="Times New Roman" w:eastAsia="Times New Roman" w:hAnsi="Times New Roman" w:cs="Times New Roman"/>
          <w:color w:val="343434"/>
          <w:sz w:val="20"/>
          <w:szCs w:val="20"/>
          <w:lang w:eastAsia="ru-RU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color w:val="343434"/>
          <w:sz w:val="20"/>
          <w:szCs w:val="20"/>
          <w:lang w:eastAsia="ru-RU"/>
        </w:rPr>
        <w:t xml:space="preserve">                 </w:t>
      </w:r>
      <w:r w:rsidRPr="00496BBF">
        <w:rPr>
          <w:rFonts w:ascii="Times New Roman" w:eastAsia="Times New Roman" w:hAnsi="Times New Roman" w:cs="Times New Roman"/>
          <w:color w:val="343434"/>
          <w:sz w:val="20"/>
          <w:szCs w:val="20"/>
          <w:lang w:eastAsia="ru-RU"/>
        </w:rPr>
        <w:t xml:space="preserve"> </w:t>
      </w:r>
      <w:r w:rsidR="00AE2B27">
        <w:rPr>
          <w:rFonts w:ascii="Times New Roman" w:eastAsia="Times New Roman" w:hAnsi="Times New Roman" w:cs="Times New Roman"/>
          <w:color w:val="343434"/>
          <w:sz w:val="20"/>
          <w:szCs w:val="20"/>
          <w:lang w:eastAsia="ru-RU"/>
        </w:rPr>
        <w:t xml:space="preserve">                                         </w:t>
      </w:r>
    </w:p>
    <w:p w:rsidR="00496BBF" w:rsidRDefault="00496BBF" w:rsidP="00BD52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4"/>
          <w:sz w:val="20"/>
          <w:szCs w:val="20"/>
          <w:lang w:eastAsia="ru-RU"/>
        </w:rPr>
      </w:pPr>
    </w:p>
    <w:p w:rsidR="00BD523E" w:rsidRPr="00BD523E" w:rsidRDefault="00BD523E" w:rsidP="00496BB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43434"/>
          <w:sz w:val="20"/>
          <w:szCs w:val="20"/>
          <w:lang w:eastAsia="ru-RU"/>
        </w:rPr>
      </w:pPr>
      <w:r w:rsidRPr="00BD523E">
        <w:rPr>
          <w:rFonts w:ascii="Times New Roman" w:eastAsia="Times New Roman" w:hAnsi="Times New Roman" w:cs="Times New Roman"/>
          <w:color w:val="343434"/>
          <w:sz w:val="20"/>
          <w:szCs w:val="20"/>
          <w:lang w:eastAsia="ru-RU"/>
        </w:rPr>
        <w:t xml:space="preserve">                                                                                                                     </w:t>
      </w:r>
      <w:r w:rsidR="00D72EE8">
        <w:rPr>
          <w:rFonts w:ascii="Times New Roman" w:eastAsia="Times New Roman" w:hAnsi="Times New Roman" w:cs="Times New Roman"/>
          <w:color w:val="343434"/>
          <w:sz w:val="20"/>
          <w:szCs w:val="20"/>
          <w:lang w:eastAsia="ru-RU"/>
        </w:rPr>
        <w:t xml:space="preserve">                    </w:t>
      </w:r>
      <w:r w:rsidRPr="00BD523E">
        <w:rPr>
          <w:rFonts w:ascii="Times New Roman" w:eastAsia="Times New Roman" w:hAnsi="Times New Roman" w:cs="Times New Roman"/>
          <w:color w:val="343434"/>
          <w:sz w:val="20"/>
          <w:szCs w:val="20"/>
          <w:lang w:eastAsia="ru-RU"/>
        </w:rPr>
        <w:t xml:space="preserve">                                                                          </w:t>
      </w:r>
    </w:p>
    <w:p w:rsidR="009B4B91" w:rsidRPr="00751BAB" w:rsidRDefault="00496BBF" w:rsidP="000C11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751BAB">
        <w:rPr>
          <w:rFonts w:ascii="Times New Roman" w:eastAsia="Times New Roman" w:hAnsi="Times New Roman" w:cs="Times New Roman"/>
          <w:b/>
          <w:color w:val="343434"/>
          <w:sz w:val="32"/>
          <w:szCs w:val="32"/>
          <w:lang w:eastAsia="ru-RU"/>
        </w:rPr>
        <w:t>Статья</w:t>
      </w:r>
      <w:r w:rsidR="00D72EE8" w:rsidRPr="00751BAB">
        <w:rPr>
          <w:rFonts w:ascii="Times New Roman" w:eastAsia="Times New Roman" w:hAnsi="Times New Roman" w:cs="Times New Roman"/>
          <w:b/>
          <w:color w:val="343434"/>
          <w:sz w:val="32"/>
          <w:szCs w:val="32"/>
          <w:lang w:eastAsia="ru-RU"/>
        </w:rPr>
        <w:t xml:space="preserve"> </w:t>
      </w:r>
      <w:r w:rsidR="007A64EE" w:rsidRPr="00751BAB">
        <w:rPr>
          <w:rFonts w:ascii="Times New Roman" w:eastAsia="Times New Roman" w:hAnsi="Times New Roman" w:cs="Times New Roman"/>
          <w:b/>
          <w:color w:val="343434"/>
          <w:sz w:val="32"/>
          <w:szCs w:val="32"/>
          <w:u w:val="single"/>
          <w:lang w:eastAsia="ru-RU"/>
        </w:rPr>
        <w:t>«</w:t>
      </w:r>
      <w:r w:rsidR="00A83D14">
        <w:rPr>
          <w:rFonts w:ascii="Times New Roman" w:eastAsia="Times New Roman" w:hAnsi="Times New Roman" w:cs="Times New Roman"/>
          <w:b/>
          <w:color w:val="343434"/>
          <w:sz w:val="32"/>
          <w:szCs w:val="32"/>
          <w:u w:val="single"/>
          <w:lang w:eastAsia="ru-RU"/>
        </w:rPr>
        <w:t>Потребуй документы</w:t>
      </w:r>
      <w:bookmarkStart w:id="0" w:name="_GoBack"/>
      <w:bookmarkEnd w:id="0"/>
      <w:r w:rsidR="007A64EE" w:rsidRPr="00751BAB">
        <w:rPr>
          <w:rFonts w:ascii="Times New Roman" w:eastAsia="Times New Roman" w:hAnsi="Times New Roman" w:cs="Times New Roman"/>
          <w:b/>
          <w:color w:val="343434"/>
          <w:sz w:val="32"/>
          <w:szCs w:val="32"/>
          <w:u w:val="single"/>
          <w:lang w:eastAsia="ru-RU"/>
        </w:rPr>
        <w:t>»</w:t>
      </w:r>
    </w:p>
    <w:p w:rsidR="00C02D62" w:rsidRDefault="00C02D62" w:rsidP="00C02D6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C02D62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Согласно статье 1 Трудового кодекса Республики Беларусь (далее – ТК) трудовой договор - соглашение между работником и нанимателем, в соответствии с которым работник обязуется выполнять работу по определенным одной или нескольким должностям служащих (профессиям рабочих) соответствующей квалификации согласно штатному расписанию и соблюдать внутренний трудовой распорядок, а наниматель обязуется предоставлять работнику обусловленную трудовым договором работу, обеспечивать условия труда, предусмотренные законодательством о труде, локальными правовыми актами и соглашением сторон, своевременно выплачивать работнику заработную плату.</w:t>
      </w:r>
    </w:p>
    <w:p w:rsidR="000C11AE" w:rsidRPr="000C11AE" w:rsidRDefault="000C11AE" w:rsidP="000C11A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0C11AE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При заключении трудового договора наниматель обязан потребовать, а гражданин должен предъявить нанимателю</w:t>
      </w:r>
      <w:r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(статья 26 ТК)</w:t>
      </w:r>
      <w:r w:rsidRPr="000C11AE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:</w:t>
      </w:r>
    </w:p>
    <w:p w:rsidR="000C11AE" w:rsidRDefault="000C11AE" w:rsidP="000C11A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0C11AE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1) документ, удостоверяющий личность; документы воинского учета (для военнообязанных и лиц, подлежащих призыву на воинскую службу);</w:t>
      </w:r>
    </w:p>
    <w:p w:rsidR="000C11AE" w:rsidRDefault="000C11AE" w:rsidP="000C11A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0C11AE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2) трудовую книжку, за исключением впервые поступающего на работу и совместителей;</w:t>
      </w:r>
    </w:p>
    <w:p w:rsidR="000C11AE" w:rsidRPr="000C11AE" w:rsidRDefault="000C11AE" w:rsidP="000C11A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0C11AE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3) документ об образовании или документ об обучении, подтверждающий наличие права на выполнение данной работы;</w:t>
      </w:r>
    </w:p>
    <w:p w:rsidR="000C11AE" w:rsidRPr="000C11AE" w:rsidRDefault="000C11AE" w:rsidP="000C11A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0C11AE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4) направление на работу в счет брони для отдельных категорий работников в соответствии с законодательством;</w:t>
      </w:r>
    </w:p>
    <w:p w:rsidR="000C11AE" w:rsidRPr="000C11AE" w:rsidRDefault="000C11AE" w:rsidP="000C11A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0C11AE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5) индивидуальную программу реабилитации, </w:t>
      </w:r>
      <w:proofErr w:type="spellStart"/>
      <w:r w:rsidRPr="000C11AE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абилитации</w:t>
      </w:r>
      <w:proofErr w:type="spellEnd"/>
      <w:r w:rsidRPr="000C11AE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инвалида (для инвалидов);</w:t>
      </w:r>
    </w:p>
    <w:p w:rsidR="000C11AE" w:rsidRPr="000C11AE" w:rsidRDefault="000C11AE" w:rsidP="000C11A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0C11AE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6) декларацию о доходах и имуществе, страховое свидетельство, медицинскую справку о состоянии здоровья и другие документы о подтверждении иных обстоятельств, имеющих отношение к работе, если их предъявление предусмотрено законодательными актами.</w:t>
      </w:r>
    </w:p>
    <w:p w:rsidR="000C11AE" w:rsidRPr="000C11AE" w:rsidRDefault="000C11AE" w:rsidP="000C11A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Согласно </w:t>
      </w:r>
      <w:r w:rsidRPr="000C11AE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абзац</w:t>
      </w:r>
      <w:r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у</w:t>
      </w:r>
      <w:r w:rsidRPr="000C11AE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вто</w:t>
      </w:r>
      <w:r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рому</w:t>
      </w:r>
      <w:r w:rsidRPr="000C11AE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части второй пункта 11 Декрета Президента Республики Беларусь от 15 декабря 2014 г. № 5 «Об усилении требований к руководящим кадрам и работникам организаций»</w:t>
      </w:r>
      <w:r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н</w:t>
      </w:r>
      <w:r w:rsidRPr="000C11AE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аниматель вправе</w:t>
      </w:r>
      <w:r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(наниматель, частной формы собственности)</w:t>
      </w:r>
      <w:r w:rsidRPr="000C11AE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, а в случаях, установленных законодательными актами</w:t>
      </w:r>
      <w:r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(</w:t>
      </w:r>
      <w:r w:rsidRPr="000C11AE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нанимател</w:t>
      </w:r>
      <w:r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ь</w:t>
      </w:r>
      <w:r w:rsidRPr="000C11AE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, являющийся государственным органом, иной государственной организацией, а также организацией, более 50 процентов акций (долей в уставном фонде) которой находится в государственной собственности</w:t>
      </w:r>
      <w:r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)</w:t>
      </w:r>
      <w:r w:rsidRPr="000C11AE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, обязан при приеме на работу гражданина запрашивать характеристику с предыдущих мест его работы, которая выдается в течение семи календарных дней со дня получения соответствующего запроса.</w:t>
      </w:r>
      <w:r w:rsidRPr="000C11AE">
        <w:t xml:space="preserve"> </w:t>
      </w:r>
    </w:p>
    <w:p w:rsidR="003C17DA" w:rsidRPr="000C11AE" w:rsidRDefault="000C11AE" w:rsidP="000C11AE">
      <w:pPr>
        <w:shd w:val="clear" w:color="auto" w:fill="FFFFFF"/>
        <w:spacing w:after="0" w:line="240" w:lineRule="auto"/>
        <w:ind w:firstLine="708"/>
        <w:jc w:val="both"/>
        <w:rPr>
          <w:rStyle w:val="word-wrapper"/>
          <w:rFonts w:ascii="Times New Roman" w:hAnsi="Times New Roman" w:cs="Times New Roman"/>
          <w:i/>
          <w:color w:val="242424"/>
          <w:sz w:val="28"/>
          <w:szCs w:val="28"/>
          <w:shd w:val="clear" w:color="auto" w:fill="FFFFFF"/>
        </w:rPr>
      </w:pPr>
      <w:r w:rsidRPr="000C11AE">
        <w:rPr>
          <w:rFonts w:ascii="Times New Roman" w:eastAsia="Times New Roman" w:hAnsi="Times New Roman" w:cs="Times New Roman"/>
          <w:i/>
          <w:color w:val="343434"/>
          <w:sz w:val="28"/>
          <w:szCs w:val="28"/>
          <w:lang w:eastAsia="ru-RU"/>
        </w:rPr>
        <w:t>Обратите внимание! Прием на работу без указ</w:t>
      </w:r>
      <w:r>
        <w:rPr>
          <w:rFonts w:ascii="Times New Roman" w:eastAsia="Times New Roman" w:hAnsi="Times New Roman" w:cs="Times New Roman"/>
          <w:i/>
          <w:color w:val="343434"/>
          <w:sz w:val="28"/>
          <w:szCs w:val="28"/>
          <w:lang w:eastAsia="ru-RU"/>
        </w:rPr>
        <w:t>анных документов не допускается, но при этом з</w:t>
      </w:r>
      <w:r w:rsidRPr="000C11AE">
        <w:rPr>
          <w:rFonts w:ascii="Times New Roman" w:eastAsia="Times New Roman" w:hAnsi="Times New Roman" w:cs="Times New Roman"/>
          <w:i/>
          <w:color w:val="343434"/>
          <w:sz w:val="28"/>
          <w:szCs w:val="28"/>
          <w:lang w:eastAsia="ru-RU"/>
        </w:rPr>
        <w:t>апрещается требовать при заключении трудового договора документы, не предусмотренные законодательством.</w:t>
      </w:r>
    </w:p>
    <w:p w:rsidR="003C17DA" w:rsidRDefault="003C17DA" w:rsidP="00751BAB">
      <w:pPr>
        <w:shd w:val="clear" w:color="auto" w:fill="FFFFFF"/>
        <w:spacing w:after="0" w:line="240" w:lineRule="auto"/>
        <w:ind w:firstLine="708"/>
        <w:jc w:val="both"/>
        <w:rPr>
          <w:rStyle w:val="word-wrapper"/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</w:pPr>
    </w:p>
    <w:p w:rsidR="00496BBF" w:rsidRPr="007176B9" w:rsidRDefault="00496BBF" w:rsidP="00496BB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176B9">
        <w:rPr>
          <w:rFonts w:ascii="Times New Roman" w:hAnsi="Times New Roman" w:cs="Times New Roman"/>
          <w:sz w:val="28"/>
          <w:szCs w:val="28"/>
        </w:rPr>
        <w:t>Главный государственный инспектор</w:t>
      </w:r>
    </w:p>
    <w:p w:rsidR="00496BBF" w:rsidRPr="007176B9" w:rsidRDefault="00496BBF" w:rsidP="00496BB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176B9">
        <w:rPr>
          <w:rFonts w:ascii="Times New Roman" w:hAnsi="Times New Roman" w:cs="Times New Roman"/>
          <w:sz w:val="28"/>
          <w:szCs w:val="28"/>
        </w:rPr>
        <w:t>Кричевского межрайонного отдела</w:t>
      </w:r>
    </w:p>
    <w:p w:rsidR="00496BBF" w:rsidRPr="007176B9" w:rsidRDefault="00496BBF" w:rsidP="00496BB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176B9">
        <w:rPr>
          <w:rFonts w:ascii="Times New Roman" w:hAnsi="Times New Roman" w:cs="Times New Roman"/>
          <w:sz w:val="28"/>
          <w:szCs w:val="28"/>
        </w:rPr>
        <w:t xml:space="preserve">Могилевского областного управления </w:t>
      </w:r>
    </w:p>
    <w:p w:rsidR="00496BBF" w:rsidRPr="007176B9" w:rsidRDefault="00496BBF" w:rsidP="00496BB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176B9">
        <w:rPr>
          <w:rFonts w:ascii="Times New Roman" w:hAnsi="Times New Roman" w:cs="Times New Roman"/>
          <w:sz w:val="28"/>
          <w:szCs w:val="28"/>
        </w:rPr>
        <w:t xml:space="preserve">Департамента государственной инспекции труда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7176B9">
        <w:rPr>
          <w:rFonts w:ascii="Times New Roman" w:hAnsi="Times New Roman" w:cs="Times New Roman"/>
          <w:sz w:val="28"/>
          <w:szCs w:val="28"/>
        </w:rPr>
        <w:t xml:space="preserve">     Е.А. </w:t>
      </w:r>
      <w:proofErr w:type="spellStart"/>
      <w:r w:rsidRPr="007176B9">
        <w:rPr>
          <w:rFonts w:ascii="Times New Roman" w:hAnsi="Times New Roman" w:cs="Times New Roman"/>
          <w:sz w:val="28"/>
          <w:szCs w:val="28"/>
        </w:rPr>
        <w:t>Искарёва</w:t>
      </w:r>
      <w:proofErr w:type="spellEnd"/>
    </w:p>
    <w:p w:rsidR="0051555B" w:rsidRPr="00BD523E" w:rsidRDefault="0051555B" w:rsidP="00496BB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1555B" w:rsidRPr="00BD523E" w:rsidSect="000C11AE">
      <w:pgSz w:w="11906" w:h="16838"/>
      <w:pgMar w:top="0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3B5B4D"/>
    <w:multiLevelType w:val="hybridMultilevel"/>
    <w:tmpl w:val="9FC84128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D38"/>
    <w:rsid w:val="00034ADE"/>
    <w:rsid w:val="00064340"/>
    <w:rsid w:val="000B4C64"/>
    <w:rsid w:val="000C11AE"/>
    <w:rsid w:val="00121780"/>
    <w:rsid w:val="00122AD4"/>
    <w:rsid w:val="001C6F68"/>
    <w:rsid w:val="00334EEC"/>
    <w:rsid w:val="003C17DA"/>
    <w:rsid w:val="003D5EEF"/>
    <w:rsid w:val="00470101"/>
    <w:rsid w:val="00496BBF"/>
    <w:rsid w:val="004B3D7C"/>
    <w:rsid w:val="0051555B"/>
    <w:rsid w:val="00530D38"/>
    <w:rsid w:val="005B1651"/>
    <w:rsid w:val="005D5B66"/>
    <w:rsid w:val="005E0ABB"/>
    <w:rsid w:val="0063204D"/>
    <w:rsid w:val="0063568D"/>
    <w:rsid w:val="00644607"/>
    <w:rsid w:val="0065752F"/>
    <w:rsid w:val="006C49FE"/>
    <w:rsid w:val="006E20C9"/>
    <w:rsid w:val="00734008"/>
    <w:rsid w:val="00751BAB"/>
    <w:rsid w:val="0076161E"/>
    <w:rsid w:val="0079082B"/>
    <w:rsid w:val="007A64EE"/>
    <w:rsid w:val="007F6A01"/>
    <w:rsid w:val="00873762"/>
    <w:rsid w:val="00937683"/>
    <w:rsid w:val="0094770E"/>
    <w:rsid w:val="009A5BD8"/>
    <w:rsid w:val="009B4B91"/>
    <w:rsid w:val="00A10893"/>
    <w:rsid w:val="00A30228"/>
    <w:rsid w:val="00A83D14"/>
    <w:rsid w:val="00AE2B27"/>
    <w:rsid w:val="00B61BCA"/>
    <w:rsid w:val="00B65EAE"/>
    <w:rsid w:val="00B70CAF"/>
    <w:rsid w:val="00BB6416"/>
    <w:rsid w:val="00BD523E"/>
    <w:rsid w:val="00C02D62"/>
    <w:rsid w:val="00D2758E"/>
    <w:rsid w:val="00D37CAD"/>
    <w:rsid w:val="00D449B2"/>
    <w:rsid w:val="00D72EE8"/>
    <w:rsid w:val="00D90CC9"/>
    <w:rsid w:val="00EA23CA"/>
    <w:rsid w:val="00ED7D32"/>
    <w:rsid w:val="00FE0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60139B-5563-495F-95F4-4D7E45EB6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30D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30D3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30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73762"/>
    <w:pPr>
      <w:ind w:left="720"/>
      <w:contextualSpacing/>
    </w:pPr>
  </w:style>
  <w:style w:type="character" w:customStyle="1" w:styleId="word-wrapper">
    <w:name w:val="word-wrapper"/>
    <w:basedOn w:val="a0"/>
    <w:rsid w:val="00D72EE8"/>
  </w:style>
  <w:style w:type="paragraph" w:customStyle="1" w:styleId="p-normal">
    <w:name w:val="p-normal"/>
    <w:basedOn w:val="a"/>
    <w:rsid w:val="00D72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155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1555B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496BB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99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User</cp:lastModifiedBy>
  <cp:revision>3</cp:revision>
  <cp:lastPrinted>2024-12-05T12:42:00Z</cp:lastPrinted>
  <dcterms:created xsi:type="dcterms:W3CDTF">2024-12-05T12:42:00Z</dcterms:created>
  <dcterms:modified xsi:type="dcterms:W3CDTF">2024-12-06T11:10:00Z</dcterms:modified>
</cp:coreProperties>
</file>