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1B" w:rsidRPr="00485FEF" w:rsidRDefault="00A4031B" w:rsidP="00101036">
      <w:pPr>
        <w:ind w:right="-29"/>
      </w:pPr>
    </w:p>
    <w:p w:rsidR="00A4031B" w:rsidRPr="006E1762" w:rsidRDefault="00A4031B" w:rsidP="000B128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ОХРАНЕ ТРУДА ПРИ ПРОВЕДЕНИИ ОТДЕЛОЧНЫХ РАБОТ</w:t>
      </w:r>
    </w:p>
    <w:p w:rsidR="00A4031B" w:rsidRDefault="00A4031B" w:rsidP="00454D8D">
      <w:pPr>
        <w:pStyle w:val="ConsPlusNormal"/>
        <w:ind w:firstLine="540"/>
        <w:jc w:val="both"/>
      </w:pPr>
    </w:p>
    <w:p w:rsidR="00A4031B" w:rsidRPr="00701659" w:rsidRDefault="00A4031B" w:rsidP="006E1762">
      <w:pPr>
        <w:ind w:firstLine="708"/>
        <w:jc w:val="both"/>
      </w:pPr>
      <w:r>
        <w:t xml:space="preserve">Требования по охране труда при проведении отделочных работ определены </w:t>
      </w:r>
      <w:r w:rsidRPr="00A23D41">
        <w:t>Правил</w:t>
      </w:r>
      <w:r>
        <w:t>ами</w:t>
      </w:r>
      <w:r w:rsidRPr="00A23D41">
        <w:t xml:space="preserve"> по охране труда при выполнении строительных работ, утвержденны</w:t>
      </w:r>
      <w:r>
        <w:t>ми</w:t>
      </w:r>
      <w:r w:rsidRPr="00A23D41">
        <w:t xml:space="preserve"> Постановление Министерства труда и социальной защиты Республики Беларусь и Министерства архитектуры и строительства Республики Беларусь от 31.05.2019 № 24/33</w:t>
      </w:r>
      <w:r w:rsidRPr="008E7000">
        <w:t>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Безопасность отделочных работ должна быть обеспечена организацией рабочих мест, обеспечением их средствами подмащивания и средствами малой механизации, необходимыми для производства работ.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применении составов, содержащих вредные и пожароопасные вещества, должны быть приняты решения по обеспечению вентиляции и пожаробезопасности.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Отделочные составы и мастики следует готовить, как правило, централизованно. При их приготовлении на строительной площадке необходимо использовать для этих целей помещения, оборудованные вентиляцией, не допускающей превышение предельно допустимых концентраций вредных веществ в воздухе рабочей зоны. Помещения должны быть обеспечены безвредными моющими средствами и теплой водой.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59">
        <w:rPr>
          <w:rFonts w:ascii="Times New Roman" w:hAnsi="Times New Roman" w:cs="Times New Roman"/>
          <w:sz w:val="24"/>
          <w:szCs w:val="24"/>
        </w:rPr>
        <w:t>Эксплуатация мобильных малярных станций для приготовления окрасочных составов, не оборудованных принудительной вентиляцией, не допускается.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Рабочие места для выполнения отделочных работ на высоте должны быть оборудованы средствами подмащивания и лестницами для подъема на них.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В местах применения окрасочных составов, образующих взрывоопасные пары, электропроводка и электрооборудование должны быть обесточены или выполнены во взрывобезопасном исполнении; работа с использованием огня в этих помещениях не допускается.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Запрещается обогревать и сушить помещения жаровнями и другими устройствами, выделяющими в помещения продукты сгорания топлива.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выполнении работ с использованием растворов, имеющих химические добавки, необходимо использовать средства индивидуальной защиты (резиновые перчатки, защитные мази, защитные очки) согласно инструкции изготовителя применяемого состава.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сухой очистке поверхностей и других работах, связанных с выделением пыли и газов, а также при механизированной шпатлевке и окраске необходимо пользоваться респираторами и защитными очками.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очистке поверхностей с помощью кислоты или каустической соды необходимо работать в защитных очках, резиновых перчатках и кислотостойком фартуке с нагрудником.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762">
        <w:rPr>
          <w:rFonts w:ascii="Times New Roman" w:hAnsi="Times New Roman" w:cs="Times New Roman"/>
          <w:sz w:val="24"/>
          <w:szCs w:val="24"/>
        </w:rPr>
        <w:t>При нанесении раствора на потолочную или вертикальную поверхность следует пользоваться защитными очками.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выполнении работ по приготовлению и нанесению окрасочных составов следует соблюдать требования инструкций изготовителей в части безопасности труда.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Не допускается применять растворители на основе бензола, хлорированных углеводородов, метанола.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выполнении окрасочных работ с применением окрасочных пневматических агрегатов необходимо: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59">
        <w:rPr>
          <w:rFonts w:ascii="Times New Roman" w:hAnsi="Times New Roman" w:cs="Times New Roman"/>
          <w:sz w:val="24"/>
          <w:szCs w:val="24"/>
        </w:rPr>
        <w:t>до начала работы осуществлять проверку исправности оборудования, защитного заземления, сигнализации;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59">
        <w:rPr>
          <w:rFonts w:ascii="Times New Roman" w:hAnsi="Times New Roman" w:cs="Times New Roman"/>
          <w:sz w:val="24"/>
          <w:szCs w:val="24"/>
        </w:rPr>
        <w:t>в процессе выполнения работ не допускать перегибания шлангов, их прикосновения к подвижным стальным канатам;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659">
        <w:rPr>
          <w:rFonts w:ascii="Times New Roman" w:hAnsi="Times New Roman" w:cs="Times New Roman"/>
          <w:sz w:val="24"/>
          <w:szCs w:val="24"/>
        </w:rPr>
        <w:t>отключать подачу воздуха и перекрывать воздушный вентиль при перерыве в работе или обнаружении неисправностей механизма или агрегата.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Отогревать замерзшие шланги следует в теплом помещении. Не допускается отогревать шланги открытым огнем или паром.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Тару с взрывоопасными материалами (лаками, нитрокрасками и т.п.) во время перерывов в работе следует закрывать пробками или крышками и открывать инструментом, не вызывающим искрообразования.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работе с растворонасосом необходимо: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удалять растворные пробки, осуществлять ремонтные работы только после отключения растворонасоса от сети и снятия давления;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 xml:space="preserve">осуществлять продувку растворонасоса при отсутствии работающих в зоне </w:t>
      </w:r>
      <w:smartTag w:uri="urn:schemas-microsoft-com:office:smarttags" w:element="metricconverter">
        <w:smartTagPr>
          <w:attr w:name="ProductID" w:val="10 м"/>
        </w:smartTagPr>
        <w:r w:rsidRPr="00701659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701659">
        <w:rPr>
          <w:rFonts w:ascii="Times New Roman" w:hAnsi="Times New Roman" w:cs="Times New Roman"/>
          <w:sz w:val="24"/>
          <w:szCs w:val="24"/>
        </w:rPr>
        <w:t xml:space="preserve"> и ближе;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держать форсунку при нанесении раствора под небольшим углом к оштукатуриваемой поверхности и на небольшом расстоянии от нее.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Подъем и переноску стекла к месту его установки следует производить с применением соответствующих приспособлений или в специальной таре.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Раскрой стекла следует осуществлять в горизонтальном положении на специальных столах при положительной температуре.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Места, над которыми производятся стекольные работы, необходимо ограждать. Запрещается производить остекление на нескольких ярусах по одной вертикали одновременно.</w:t>
      </w:r>
    </w:p>
    <w:p w:rsidR="00A4031B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Не допускается опирать приставные лестницы на стекла и бруски переплетов.</w:t>
      </w:r>
    </w:p>
    <w:p w:rsidR="00A4031B" w:rsidRPr="00701659" w:rsidRDefault="00A4031B" w:rsidP="006E1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1659">
        <w:rPr>
          <w:rFonts w:ascii="Times New Roman" w:hAnsi="Times New Roman" w:cs="Times New Roman"/>
          <w:sz w:val="24"/>
          <w:szCs w:val="24"/>
        </w:rPr>
        <w:t>При механической или ручной обработке стекла абразивным инструментом (снятие фасок, сверление отверстий, шлифование и др.) стекольщики должны быть обеспечены защитными очками, респираторами, кожаными напальчниками.</w:t>
      </w:r>
    </w:p>
    <w:p w:rsidR="00A4031B" w:rsidRDefault="00A4031B" w:rsidP="00BC77C2">
      <w:pPr>
        <w:pStyle w:val="ConsPlusNormal"/>
        <w:jc w:val="both"/>
        <w:rPr>
          <w:sz w:val="24"/>
          <w:szCs w:val="24"/>
        </w:rPr>
      </w:pPr>
    </w:p>
    <w:p w:rsidR="00A4031B" w:rsidRPr="00E86763" w:rsidRDefault="00A4031B" w:rsidP="00E86763">
      <w:r w:rsidRPr="00E86763">
        <w:t>Главный государственный инспектор</w:t>
      </w:r>
    </w:p>
    <w:p w:rsidR="00A4031B" w:rsidRPr="00E86763" w:rsidRDefault="00A4031B" w:rsidP="00E86763">
      <w:r w:rsidRPr="00E86763">
        <w:t xml:space="preserve">Кричевского межрайонного отдела </w:t>
      </w:r>
    </w:p>
    <w:p w:rsidR="00A4031B" w:rsidRPr="00E86763" w:rsidRDefault="00A4031B" w:rsidP="00E86763">
      <w:r w:rsidRPr="00E86763">
        <w:t>Могилевского областного управления</w:t>
      </w:r>
    </w:p>
    <w:p w:rsidR="00A4031B" w:rsidRPr="00E86763" w:rsidRDefault="00A4031B" w:rsidP="00E86763">
      <w:r w:rsidRPr="00E86763">
        <w:t xml:space="preserve">Департамента государственной и инспекции труда                     </w:t>
      </w:r>
      <w:r>
        <w:t xml:space="preserve">               </w:t>
      </w:r>
      <w:r w:rsidRPr="00E86763">
        <w:t xml:space="preserve">        А.А. Шлынов</w:t>
      </w:r>
    </w:p>
    <w:p w:rsidR="00A4031B" w:rsidRPr="00BC5486" w:rsidRDefault="00A4031B" w:rsidP="00E86763">
      <w:pPr>
        <w:pStyle w:val="BodyTextIndent3"/>
        <w:spacing w:line="240" w:lineRule="exact"/>
        <w:ind w:firstLine="0"/>
      </w:pPr>
    </w:p>
    <w:sectPr w:rsidR="00A4031B" w:rsidRPr="00BC5486" w:rsidSect="000B128C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1B" w:rsidRDefault="00A4031B" w:rsidP="001E7FC9">
      <w:r>
        <w:separator/>
      </w:r>
    </w:p>
  </w:endnote>
  <w:endnote w:type="continuationSeparator" w:id="0">
    <w:p w:rsidR="00A4031B" w:rsidRDefault="00A4031B" w:rsidP="001E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1B" w:rsidRDefault="00A4031B" w:rsidP="001E7FC9">
      <w:r>
        <w:separator/>
      </w:r>
    </w:p>
  </w:footnote>
  <w:footnote w:type="continuationSeparator" w:id="0">
    <w:p w:rsidR="00A4031B" w:rsidRDefault="00A4031B" w:rsidP="001E7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</w:rPr>
    </w:lvl>
  </w:abstractNum>
  <w:abstractNum w:abstractNumId="1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4E8"/>
    <w:rsid w:val="000B128C"/>
    <w:rsid w:val="00101036"/>
    <w:rsid w:val="00107E21"/>
    <w:rsid w:val="00111067"/>
    <w:rsid w:val="001504E8"/>
    <w:rsid w:val="00166E31"/>
    <w:rsid w:val="00183D50"/>
    <w:rsid w:val="001B0B40"/>
    <w:rsid w:val="001B10B4"/>
    <w:rsid w:val="001E7FC9"/>
    <w:rsid w:val="0028592C"/>
    <w:rsid w:val="002A2F78"/>
    <w:rsid w:val="002E45AF"/>
    <w:rsid w:val="002F3AF6"/>
    <w:rsid w:val="003D354F"/>
    <w:rsid w:val="00416698"/>
    <w:rsid w:val="0043406B"/>
    <w:rsid w:val="00454D8D"/>
    <w:rsid w:val="00485FEF"/>
    <w:rsid w:val="004F5B60"/>
    <w:rsid w:val="00502F3A"/>
    <w:rsid w:val="005103F8"/>
    <w:rsid w:val="00527F29"/>
    <w:rsid w:val="005A5C81"/>
    <w:rsid w:val="005C6688"/>
    <w:rsid w:val="005D47C1"/>
    <w:rsid w:val="0061052D"/>
    <w:rsid w:val="006D6B5B"/>
    <w:rsid w:val="006E1762"/>
    <w:rsid w:val="00701659"/>
    <w:rsid w:val="00710D1F"/>
    <w:rsid w:val="00743EE5"/>
    <w:rsid w:val="0076086F"/>
    <w:rsid w:val="007842E5"/>
    <w:rsid w:val="008643D6"/>
    <w:rsid w:val="00894BBE"/>
    <w:rsid w:val="008C56E4"/>
    <w:rsid w:val="008D07B0"/>
    <w:rsid w:val="008E7000"/>
    <w:rsid w:val="009067E0"/>
    <w:rsid w:val="00942E34"/>
    <w:rsid w:val="009A7319"/>
    <w:rsid w:val="00A23D41"/>
    <w:rsid w:val="00A4031B"/>
    <w:rsid w:val="00A427E1"/>
    <w:rsid w:val="00A92C23"/>
    <w:rsid w:val="00B16E2C"/>
    <w:rsid w:val="00B32CE5"/>
    <w:rsid w:val="00BC5486"/>
    <w:rsid w:val="00BC77C2"/>
    <w:rsid w:val="00CA741A"/>
    <w:rsid w:val="00D01CF0"/>
    <w:rsid w:val="00DA2975"/>
    <w:rsid w:val="00E40662"/>
    <w:rsid w:val="00E86763"/>
    <w:rsid w:val="00EA196F"/>
    <w:rsid w:val="00F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4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504E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504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40662"/>
    <w:pPr>
      <w:ind w:firstLine="360"/>
      <w:jc w:val="both"/>
    </w:pPr>
    <w:rPr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0662"/>
    <w:rPr>
      <w:rFonts w:ascii="Times New Roman" w:hAnsi="Times New Roman" w:cs="Times New Roman"/>
      <w:sz w:val="28"/>
    </w:rPr>
  </w:style>
  <w:style w:type="paragraph" w:customStyle="1" w:styleId="p-normal">
    <w:name w:val="p-normal"/>
    <w:basedOn w:val="Normal"/>
    <w:uiPriority w:val="99"/>
    <w:rsid w:val="00DA2975"/>
    <w:pPr>
      <w:spacing w:before="100" w:beforeAutospacing="1" w:after="100" w:afterAutospacing="1"/>
    </w:pPr>
  </w:style>
  <w:style w:type="character" w:customStyle="1" w:styleId="h-normal">
    <w:name w:val="h-normal"/>
    <w:basedOn w:val="DefaultParagraphFont"/>
    <w:uiPriority w:val="99"/>
    <w:rsid w:val="00DA2975"/>
    <w:rPr>
      <w:rFonts w:cs="Times New Roman"/>
    </w:rPr>
  </w:style>
  <w:style w:type="character" w:customStyle="1" w:styleId="word-wrapper">
    <w:name w:val="word-wrapper"/>
    <w:basedOn w:val="DefaultParagraphFont"/>
    <w:uiPriority w:val="99"/>
    <w:rsid w:val="00DA2975"/>
    <w:rPr>
      <w:rFonts w:cs="Times New Roman"/>
    </w:rPr>
  </w:style>
  <w:style w:type="character" w:customStyle="1" w:styleId="fake-non-breaking-space">
    <w:name w:val="fake-non-breaking-space"/>
    <w:basedOn w:val="DefaultParagraphFont"/>
    <w:uiPriority w:val="99"/>
    <w:rsid w:val="005C6688"/>
    <w:rPr>
      <w:rFonts w:cs="Times New Roman"/>
    </w:rPr>
  </w:style>
  <w:style w:type="paragraph" w:customStyle="1" w:styleId="name">
    <w:name w:val="name"/>
    <w:basedOn w:val="Normal"/>
    <w:uiPriority w:val="99"/>
    <w:rsid w:val="00BC77C2"/>
    <w:pPr>
      <w:spacing w:after="400"/>
      <w:jc w:val="center"/>
    </w:pPr>
    <w:rPr>
      <w:b/>
      <w:bCs/>
      <w:color w:val="000088"/>
    </w:rPr>
  </w:style>
  <w:style w:type="paragraph" w:customStyle="1" w:styleId="justify">
    <w:name w:val="justify"/>
    <w:basedOn w:val="Normal"/>
    <w:uiPriority w:val="99"/>
    <w:rsid w:val="0028592C"/>
    <w:pPr>
      <w:spacing w:after="160"/>
      <w:ind w:firstLine="567"/>
      <w:jc w:val="both"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A427E1"/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A427E1"/>
    <w:pPr>
      <w:widowControl w:val="0"/>
      <w:ind w:firstLine="40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A19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A19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A196F"/>
    <w:pPr>
      <w:widowControl w:val="0"/>
      <w:autoSpaceDE w:val="0"/>
      <w:autoSpaceDN w:val="0"/>
      <w:ind w:left="156" w:right="216" w:firstLine="566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4632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4629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701</Words>
  <Characters>4000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5</cp:revision>
  <cp:lastPrinted>2025-03-11T09:30:00Z</cp:lastPrinted>
  <dcterms:created xsi:type="dcterms:W3CDTF">2022-11-18T13:17:00Z</dcterms:created>
  <dcterms:modified xsi:type="dcterms:W3CDTF">2025-03-17T12:39:00Z</dcterms:modified>
</cp:coreProperties>
</file>