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790AFD" w:rsidTr="000E0498">
        <w:tc>
          <w:tcPr>
            <w:tcW w:w="4361" w:type="dxa"/>
          </w:tcPr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</w:p>
          <w:p w:rsidR="00790AFD" w:rsidRPr="002A4B54" w:rsidRDefault="00790AFD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</w:p>
          <w:p w:rsidR="00790AFD" w:rsidRPr="00AC6297" w:rsidRDefault="00790AFD" w:rsidP="000E0498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790AFD" w:rsidRDefault="00790AFD" w:rsidP="000E0498">
            <w:pPr>
              <w:jc w:val="center"/>
              <w:outlineLvl w:val="0"/>
              <w:rPr>
                <w:caps/>
              </w:rPr>
            </w:pPr>
          </w:p>
          <w:p w:rsidR="00790AFD" w:rsidRDefault="00790AFD" w:rsidP="000E0498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790AFD" w:rsidRDefault="00790AFD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7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</w:p>
          <w:p w:rsidR="00790AFD" w:rsidRPr="00AC6297" w:rsidRDefault="00790AFD" w:rsidP="000E0498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790AFD" w:rsidRDefault="00790AFD" w:rsidP="000E0498">
            <w:pPr>
              <w:jc w:val="center"/>
              <w:outlineLvl w:val="0"/>
            </w:pPr>
          </w:p>
          <w:p w:rsidR="00790AFD" w:rsidRDefault="00790AFD" w:rsidP="000E0498">
            <w:pPr>
              <w:jc w:val="center"/>
              <w:outlineLvl w:val="0"/>
            </w:pPr>
          </w:p>
        </w:tc>
      </w:tr>
      <w:tr w:rsidR="00790AFD" w:rsidTr="000E0498">
        <w:tc>
          <w:tcPr>
            <w:tcW w:w="4361" w:type="dxa"/>
          </w:tcPr>
          <w:p w:rsidR="00790AFD" w:rsidRPr="002A4B54" w:rsidRDefault="00790AFD" w:rsidP="000E0498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9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августа</w:t>
            </w:r>
            <w:r>
              <w:rPr>
                <w:caps/>
                <w:sz w:val="30"/>
                <w:szCs w:val="30"/>
              </w:rPr>
              <w:t xml:space="preserve"> 2018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3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790AFD" w:rsidRDefault="00790AFD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90AFD" w:rsidTr="000E0498">
        <w:tc>
          <w:tcPr>
            <w:tcW w:w="4361" w:type="dxa"/>
          </w:tcPr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790AFD" w:rsidRDefault="00790AFD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90AFD" w:rsidTr="000E0498">
        <w:tc>
          <w:tcPr>
            <w:tcW w:w="4361" w:type="dxa"/>
            <w:hideMark/>
          </w:tcPr>
          <w:p w:rsidR="00790AFD" w:rsidRPr="00164CCA" w:rsidRDefault="00790AFD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790AFD" w:rsidRDefault="00790AFD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790AFD" w:rsidRDefault="00790AFD" w:rsidP="000E0498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790AFD" w:rsidRDefault="00790AFD" w:rsidP="00790AFD">
      <w:pPr>
        <w:spacing w:line="280" w:lineRule="exact"/>
        <w:rPr>
          <w:sz w:val="30"/>
          <w:szCs w:val="30"/>
          <w:lang w:val="be-BY"/>
        </w:rPr>
      </w:pPr>
    </w:p>
    <w:p w:rsidR="00790AFD" w:rsidRPr="003F2227" w:rsidRDefault="00790AFD" w:rsidP="00790AFD">
      <w:pPr>
        <w:spacing w:line="280" w:lineRule="exact"/>
        <w:rPr>
          <w:sz w:val="30"/>
          <w:szCs w:val="30"/>
          <w:lang w:val="be-BY"/>
        </w:rPr>
      </w:pPr>
      <w:r w:rsidRPr="003F2227">
        <w:rPr>
          <w:sz w:val="30"/>
          <w:szCs w:val="30"/>
          <w:lang w:val="be-BY"/>
        </w:rPr>
        <w:t>О внесении изменений в решение</w:t>
      </w:r>
    </w:p>
    <w:p w:rsidR="00790AFD" w:rsidRPr="003F2227" w:rsidRDefault="00790AFD" w:rsidP="00790AFD">
      <w:pPr>
        <w:spacing w:line="280" w:lineRule="exact"/>
        <w:rPr>
          <w:sz w:val="30"/>
          <w:szCs w:val="30"/>
          <w:lang w:val="be-BY"/>
        </w:rPr>
      </w:pPr>
      <w:r w:rsidRPr="003F2227">
        <w:rPr>
          <w:sz w:val="30"/>
          <w:szCs w:val="30"/>
          <w:lang w:val="be-BY"/>
        </w:rPr>
        <w:t xml:space="preserve">Вепринского сельского Совета </w:t>
      </w:r>
    </w:p>
    <w:p w:rsidR="00790AFD" w:rsidRPr="003F2227" w:rsidRDefault="00790AFD" w:rsidP="00790AFD">
      <w:pPr>
        <w:spacing w:line="280" w:lineRule="exact"/>
        <w:rPr>
          <w:sz w:val="30"/>
          <w:szCs w:val="30"/>
          <w:lang w:val="be-BY"/>
        </w:rPr>
      </w:pPr>
      <w:r w:rsidRPr="003F2227">
        <w:rPr>
          <w:sz w:val="30"/>
          <w:szCs w:val="30"/>
          <w:lang w:val="be-BY"/>
        </w:rPr>
        <w:t>депутатов от 28 декабря 2017г. №</w:t>
      </w:r>
      <w:r>
        <w:rPr>
          <w:sz w:val="30"/>
          <w:szCs w:val="30"/>
          <w:lang w:val="be-BY"/>
        </w:rPr>
        <w:t xml:space="preserve"> </w:t>
      </w:r>
      <w:r w:rsidRPr="003F2227">
        <w:rPr>
          <w:sz w:val="30"/>
          <w:szCs w:val="30"/>
          <w:lang w:val="be-BY"/>
        </w:rPr>
        <w:t>21-2</w:t>
      </w:r>
    </w:p>
    <w:p w:rsidR="00790AFD" w:rsidRPr="003F2227" w:rsidRDefault="00790AFD" w:rsidP="00790AFD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highlight w:val="yellow"/>
          <w:lang w:val="be-BY"/>
        </w:rPr>
      </w:pPr>
    </w:p>
    <w:p w:rsidR="00790AFD" w:rsidRPr="003F2227" w:rsidRDefault="00790AFD" w:rsidP="00790AFD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790AFD" w:rsidRPr="003F2227" w:rsidRDefault="00790AFD" w:rsidP="00790AFD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3F2227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3F2227">
        <w:rPr>
          <w:b w:val="0"/>
          <w:sz w:val="30"/>
          <w:szCs w:val="30"/>
        </w:rPr>
        <w:t>Вепринский</w:t>
      </w:r>
      <w:proofErr w:type="spellEnd"/>
      <w:r w:rsidRPr="003F2227">
        <w:rPr>
          <w:b w:val="0"/>
          <w:sz w:val="30"/>
          <w:szCs w:val="30"/>
        </w:rPr>
        <w:t xml:space="preserve"> сельский Совет депутатов РЕШИЛ:</w:t>
      </w:r>
    </w:p>
    <w:p w:rsidR="00790AFD" w:rsidRDefault="00790AFD" w:rsidP="00790AFD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28 декабря 2018 г. № 21-2 «О бюджете сельсовета на 2018 год» следующее изменение:</w:t>
      </w:r>
    </w:p>
    <w:p w:rsidR="00790AFD" w:rsidRDefault="00790AFD" w:rsidP="00790AFD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 приложения 2-4 к этому решению изложить в следующей редакции согласно приложениям 2-4.</w:t>
      </w:r>
    </w:p>
    <w:p w:rsidR="00790AFD" w:rsidRPr="003F2227" w:rsidRDefault="00790AFD" w:rsidP="00790AFD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3F2227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790AFD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Default="00790AFD" w:rsidP="00790AFD">
      <w:pPr>
        <w:spacing w:line="280" w:lineRule="exact"/>
        <w:rPr>
          <w:sz w:val="30"/>
          <w:szCs w:val="30"/>
        </w:rPr>
      </w:pPr>
      <w:r w:rsidRPr="003F2227">
        <w:rPr>
          <w:sz w:val="30"/>
          <w:szCs w:val="30"/>
        </w:rPr>
        <w:t xml:space="preserve">Председатель </w:t>
      </w:r>
      <w:proofErr w:type="spellStart"/>
      <w:r w:rsidRPr="003F2227">
        <w:rPr>
          <w:sz w:val="30"/>
          <w:szCs w:val="30"/>
        </w:rPr>
        <w:t>Вепринского</w:t>
      </w:r>
      <w:proofErr w:type="spellEnd"/>
    </w:p>
    <w:p w:rsidR="00790AFD" w:rsidRDefault="00790AFD" w:rsidP="00790AF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</w:t>
      </w:r>
      <w:r w:rsidRPr="003F2227">
        <w:rPr>
          <w:sz w:val="30"/>
          <w:szCs w:val="30"/>
        </w:rPr>
        <w:t xml:space="preserve">Совета депутатов   </w:t>
      </w:r>
      <w:r w:rsidRPr="003F2227">
        <w:rPr>
          <w:sz w:val="30"/>
          <w:szCs w:val="30"/>
        </w:rPr>
        <w:tab/>
      </w:r>
      <w:r w:rsidRPr="003F2227">
        <w:rPr>
          <w:sz w:val="30"/>
          <w:szCs w:val="30"/>
        </w:rPr>
        <w:tab/>
      </w:r>
      <w:r w:rsidRPr="003F2227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F2227">
        <w:rPr>
          <w:sz w:val="30"/>
          <w:szCs w:val="30"/>
        </w:rPr>
        <w:tab/>
        <w:t>О.М.Власенко</w:t>
      </w:r>
    </w:p>
    <w:p w:rsidR="00790AFD" w:rsidRDefault="00790AFD" w:rsidP="00790AFD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90AFD" w:rsidRDefault="00790AFD" w:rsidP="00790AFD">
      <w:pPr>
        <w:ind w:firstLine="709"/>
        <w:jc w:val="both"/>
        <w:rPr>
          <w:sz w:val="30"/>
          <w:szCs w:val="30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790AFD" w:rsidRPr="003F2227" w:rsidTr="000E0498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0AFD" w:rsidRPr="003F2227" w:rsidRDefault="00790AFD" w:rsidP="000E0498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Приложение 2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28.12.2017 № 21-2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>08.11.2018 №</w:t>
            </w:r>
            <w:r w:rsidRPr="003F222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F2227">
              <w:rPr>
                <w:color w:val="000000"/>
                <w:sz w:val="30"/>
                <w:szCs w:val="30"/>
              </w:rPr>
              <w:t>5-1)</w:t>
            </w:r>
            <w:proofErr w:type="gramEnd"/>
          </w:p>
        </w:tc>
      </w:tr>
    </w:tbl>
    <w:p w:rsidR="00790AFD" w:rsidRPr="003F2227" w:rsidRDefault="00790AFD" w:rsidP="00790AFD">
      <w:pPr>
        <w:jc w:val="both"/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790AFD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Расходы бюджета сельсовета по </w:t>
      </w:r>
      <w:proofErr w:type="gramStart"/>
      <w:r w:rsidRPr="003F2227">
        <w:rPr>
          <w:sz w:val="30"/>
          <w:szCs w:val="30"/>
        </w:rPr>
        <w:t>функциональной</w:t>
      </w:r>
      <w:proofErr w:type="gramEnd"/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>классификации расходов бюджета по разделам,</w:t>
      </w:r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подразделам и видам расходов </w:t>
      </w:r>
    </w:p>
    <w:p w:rsidR="00790AFD" w:rsidRPr="001A5848" w:rsidRDefault="00790AFD" w:rsidP="00790AFD">
      <w:r w:rsidRPr="003F2227">
        <w:rPr>
          <w:sz w:val="30"/>
          <w:szCs w:val="30"/>
        </w:rPr>
        <w:t xml:space="preserve">                                                                                                 </w:t>
      </w:r>
      <w:r>
        <w:rPr>
          <w:sz w:val="30"/>
          <w:szCs w:val="30"/>
        </w:rPr>
        <w:t xml:space="preserve">     </w:t>
      </w:r>
      <w:r w:rsidRPr="003F2227">
        <w:rPr>
          <w:sz w:val="30"/>
          <w:szCs w:val="30"/>
        </w:rPr>
        <w:t xml:space="preserve">    </w:t>
      </w:r>
      <w:r w:rsidRPr="001A5848">
        <w:t>рублей</w:t>
      </w:r>
    </w:p>
    <w:tbl>
      <w:tblPr>
        <w:tblW w:w="9555" w:type="dxa"/>
        <w:tblInd w:w="93" w:type="dxa"/>
        <w:tblLook w:val="04A0"/>
      </w:tblPr>
      <w:tblGrid>
        <w:gridCol w:w="5955"/>
        <w:gridCol w:w="591"/>
        <w:gridCol w:w="591"/>
        <w:gridCol w:w="591"/>
        <w:gridCol w:w="1827"/>
      </w:tblGrid>
      <w:tr w:rsidR="00790AFD" w:rsidRPr="003F2227" w:rsidTr="000E0498">
        <w:trPr>
          <w:trHeight w:val="15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Сумма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5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64 054,02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59 281,00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59 281,00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1 700,00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1 700,00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«Межбюджетные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2 953,02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2 953,02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12 600,00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12 600,00</w:t>
            </w:r>
          </w:p>
        </w:tc>
      </w:tr>
      <w:tr w:rsidR="00790AFD" w:rsidRPr="003F2227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ВСЕГО расходов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76 654,02</w:t>
            </w:r>
          </w:p>
        </w:tc>
      </w:tr>
    </w:tbl>
    <w:p w:rsidR="00790AFD" w:rsidRDefault="00790AFD" w:rsidP="00790AFD">
      <w:pPr>
        <w:rPr>
          <w:sz w:val="30"/>
          <w:szCs w:val="30"/>
          <w:highlight w:val="yellow"/>
        </w:rPr>
      </w:pPr>
    </w:p>
    <w:p w:rsidR="00790AFD" w:rsidRDefault="00790AFD" w:rsidP="00790AFD">
      <w:pPr>
        <w:spacing w:line="168" w:lineRule="auto"/>
        <w:ind w:left="57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790AFD" w:rsidRPr="003F2227" w:rsidTr="000E0498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0AFD" w:rsidRPr="003F2227" w:rsidRDefault="00790AFD" w:rsidP="000E0498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28.12.2017 № 21-2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>08.11.2018 №</w:t>
            </w:r>
            <w:r w:rsidRPr="003F222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F2227">
              <w:rPr>
                <w:color w:val="000000"/>
                <w:sz w:val="30"/>
                <w:szCs w:val="30"/>
              </w:rPr>
              <w:t>5-1)</w:t>
            </w:r>
            <w:proofErr w:type="gramEnd"/>
          </w:p>
        </w:tc>
      </w:tr>
    </w:tbl>
    <w:p w:rsidR="00790AFD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790AFD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Распределение бюджетных назначений </w:t>
      </w:r>
      <w:proofErr w:type="gramStart"/>
      <w:r w:rsidRPr="003F2227">
        <w:rPr>
          <w:sz w:val="30"/>
          <w:szCs w:val="30"/>
        </w:rPr>
        <w:t>по</w:t>
      </w:r>
      <w:proofErr w:type="gramEnd"/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распорядителям бюджетных средств </w:t>
      </w:r>
      <w:proofErr w:type="gramStart"/>
      <w:r w:rsidRPr="003F2227">
        <w:rPr>
          <w:sz w:val="30"/>
          <w:szCs w:val="30"/>
        </w:rPr>
        <w:t>в</w:t>
      </w:r>
      <w:proofErr w:type="gramEnd"/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 w:rsidRPr="003F2227">
        <w:rPr>
          <w:sz w:val="30"/>
          <w:szCs w:val="30"/>
        </w:rPr>
        <w:t>соответствии</w:t>
      </w:r>
      <w:proofErr w:type="gramEnd"/>
      <w:r w:rsidRPr="003F2227">
        <w:rPr>
          <w:sz w:val="30"/>
          <w:szCs w:val="30"/>
        </w:rPr>
        <w:t xml:space="preserve"> с ведомственной классификацией</w:t>
      </w:r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расходов бюджета сельсовета и </w:t>
      </w:r>
      <w:proofErr w:type="gramStart"/>
      <w:r w:rsidRPr="003F2227">
        <w:rPr>
          <w:sz w:val="30"/>
          <w:szCs w:val="30"/>
        </w:rPr>
        <w:t>функциональной</w:t>
      </w:r>
      <w:proofErr w:type="gramEnd"/>
    </w:p>
    <w:p w:rsidR="00790AFD" w:rsidRPr="003F2227" w:rsidRDefault="00790AFD" w:rsidP="00790AFD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классификацией расходов бюджета </w:t>
      </w:r>
    </w:p>
    <w:p w:rsidR="00790AFD" w:rsidRPr="001A5848" w:rsidRDefault="00790AFD" w:rsidP="00790AFD">
      <w:r w:rsidRPr="003F2227">
        <w:rPr>
          <w:sz w:val="30"/>
          <w:szCs w:val="30"/>
        </w:rPr>
        <w:t xml:space="preserve">                                                                                                          </w:t>
      </w:r>
      <w:r w:rsidRPr="001A5848">
        <w:t>рублей</w:t>
      </w:r>
    </w:p>
    <w:tbl>
      <w:tblPr>
        <w:tblW w:w="0" w:type="auto"/>
        <w:tblInd w:w="93" w:type="dxa"/>
        <w:tblLayout w:type="fixed"/>
        <w:tblLook w:val="04A0"/>
      </w:tblPr>
      <w:tblGrid>
        <w:gridCol w:w="5595"/>
        <w:gridCol w:w="716"/>
        <w:gridCol w:w="591"/>
        <w:gridCol w:w="591"/>
        <w:gridCol w:w="591"/>
        <w:gridCol w:w="1471"/>
      </w:tblGrid>
      <w:tr w:rsidR="00790AFD" w:rsidRPr="003F2227" w:rsidTr="000E0498">
        <w:trPr>
          <w:trHeight w:val="156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Глава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Сумма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6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proofErr w:type="spellStart"/>
            <w:r w:rsidRPr="003F2227">
              <w:rPr>
                <w:sz w:val="30"/>
                <w:szCs w:val="30"/>
              </w:rPr>
              <w:t>Вепринский</w:t>
            </w:r>
            <w:proofErr w:type="spellEnd"/>
            <w:r w:rsidRPr="003F2227">
              <w:rPr>
                <w:sz w:val="30"/>
                <w:szCs w:val="30"/>
              </w:rPr>
              <w:t xml:space="preserve"> сельский исполнительный комитет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76 654,02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64 054,02</w:t>
            </w:r>
          </w:p>
        </w:tc>
      </w:tr>
      <w:tr w:rsidR="00790AFD" w:rsidRPr="003F2227" w:rsidTr="000E0498">
        <w:trPr>
          <w:trHeight w:val="42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59 281,00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59 281,00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1 700,00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1 700,00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«Межбюджетные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2 953,02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2 953,02</w:t>
            </w:r>
          </w:p>
        </w:tc>
      </w:tr>
      <w:tr w:rsidR="00790AFD" w:rsidRPr="003F2227" w:rsidTr="000E0498">
        <w:trPr>
          <w:trHeight w:val="71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AFD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12 600,00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12 600,00</w:t>
            </w:r>
          </w:p>
        </w:tc>
      </w:tr>
      <w:tr w:rsidR="00790AFD" w:rsidRPr="003F2227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ВСЕГО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AFD" w:rsidRPr="003F2227" w:rsidRDefault="00790AFD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76 654,02</w:t>
            </w:r>
          </w:p>
        </w:tc>
      </w:tr>
    </w:tbl>
    <w:p w:rsidR="00790AFD" w:rsidRPr="003F2227" w:rsidRDefault="00790AFD" w:rsidP="00790AFD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790AFD" w:rsidRPr="003F2227" w:rsidTr="000E0498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0AFD" w:rsidRPr="003F2227" w:rsidRDefault="00790AFD" w:rsidP="000E0498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Приложение 4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28.12.2017 № 21-2</w:t>
            </w:r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790AFD" w:rsidRPr="003F2227" w:rsidRDefault="00790AFD" w:rsidP="000E0498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>08.11.2018 №</w:t>
            </w:r>
            <w:r w:rsidRPr="003F222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F2227">
              <w:rPr>
                <w:color w:val="000000"/>
                <w:sz w:val="30"/>
                <w:szCs w:val="30"/>
              </w:rPr>
              <w:t>5-1)</w:t>
            </w:r>
            <w:proofErr w:type="gramEnd"/>
          </w:p>
        </w:tc>
      </w:tr>
    </w:tbl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Pr="003F2227" w:rsidRDefault="00790AFD" w:rsidP="00790AFD">
      <w:pPr>
        <w:rPr>
          <w:sz w:val="30"/>
          <w:szCs w:val="30"/>
        </w:rPr>
      </w:pPr>
    </w:p>
    <w:p w:rsidR="00790AFD" w:rsidRDefault="00790AFD" w:rsidP="00790AFD">
      <w:pPr>
        <w:spacing w:line="280" w:lineRule="exact"/>
        <w:jc w:val="center"/>
        <w:rPr>
          <w:sz w:val="30"/>
          <w:szCs w:val="30"/>
        </w:rPr>
      </w:pPr>
    </w:p>
    <w:p w:rsidR="00790AFD" w:rsidRPr="003F2227" w:rsidRDefault="00790AFD" w:rsidP="00790AFD">
      <w:pPr>
        <w:spacing w:line="280" w:lineRule="exact"/>
        <w:jc w:val="center"/>
        <w:rPr>
          <w:sz w:val="30"/>
          <w:szCs w:val="30"/>
        </w:rPr>
      </w:pPr>
      <w:r w:rsidRPr="003F2227">
        <w:rPr>
          <w:sz w:val="30"/>
          <w:szCs w:val="30"/>
        </w:rPr>
        <w:t>Перечень</w:t>
      </w:r>
    </w:p>
    <w:p w:rsidR="00790AFD" w:rsidRPr="003F2227" w:rsidRDefault="00790AFD" w:rsidP="00790AFD">
      <w:pPr>
        <w:spacing w:line="280" w:lineRule="exact"/>
        <w:jc w:val="center"/>
        <w:rPr>
          <w:sz w:val="30"/>
          <w:szCs w:val="30"/>
        </w:rPr>
      </w:pPr>
      <w:r w:rsidRPr="003F2227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бюджета и функциональной классификации расходов бюджета</w:t>
      </w:r>
    </w:p>
    <w:p w:rsidR="00790AFD" w:rsidRPr="001A5848" w:rsidRDefault="00790AFD" w:rsidP="00790AFD">
      <w:r w:rsidRPr="003F2227">
        <w:rPr>
          <w:sz w:val="30"/>
          <w:szCs w:val="30"/>
        </w:rPr>
        <w:t xml:space="preserve">                                                                                                 </w:t>
      </w:r>
      <w:r>
        <w:rPr>
          <w:sz w:val="30"/>
          <w:szCs w:val="30"/>
        </w:rPr>
        <w:t xml:space="preserve">       </w:t>
      </w:r>
      <w:r w:rsidRPr="003F2227">
        <w:rPr>
          <w:sz w:val="30"/>
          <w:szCs w:val="30"/>
        </w:rPr>
        <w:t xml:space="preserve">      </w:t>
      </w:r>
      <w:r w:rsidRPr="001A5848">
        <w:t>рублей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897"/>
        <w:gridCol w:w="2213"/>
        <w:gridCol w:w="1702"/>
      </w:tblGrid>
      <w:tr w:rsidR="00790AFD" w:rsidRPr="003F2227" w:rsidTr="000E04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Наименование программы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Распорядитель средств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 xml:space="preserve">Объем </w:t>
            </w:r>
            <w:proofErr w:type="spellStart"/>
            <w:proofErr w:type="gramStart"/>
            <w:r w:rsidRPr="003F2227">
              <w:rPr>
                <w:sz w:val="30"/>
                <w:szCs w:val="30"/>
              </w:rPr>
              <w:t>финанси-рования</w:t>
            </w:r>
            <w:proofErr w:type="spellEnd"/>
            <w:proofErr w:type="gramEnd"/>
          </w:p>
        </w:tc>
      </w:tr>
      <w:tr w:rsidR="00790AFD" w:rsidRPr="003F2227" w:rsidTr="000E04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</w:tr>
      <w:tr w:rsidR="00790AFD" w:rsidRPr="003F2227" w:rsidTr="000E04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 xml:space="preserve">1. </w:t>
            </w:r>
            <w:proofErr w:type="gramStart"/>
            <w:r w:rsidRPr="003F2227">
              <w:rPr>
                <w:sz w:val="30"/>
                <w:szCs w:val="30"/>
              </w:rPr>
              <w:t xml:space="preserve">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 г. №326 (Национальный правовой Интернет-портал Республики Беларусь, 19.05.2016, 5/42062: 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790AFD" w:rsidRPr="003F2227" w:rsidTr="000E04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1.1подпрограмма «Обеспечение качества и доступности услуг»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proofErr w:type="spellStart"/>
            <w:r w:rsidRPr="003F2227">
              <w:rPr>
                <w:sz w:val="30"/>
                <w:szCs w:val="30"/>
              </w:rPr>
              <w:t>Вепринский</w:t>
            </w:r>
            <w:proofErr w:type="spellEnd"/>
            <w:r w:rsidRPr="003F2227"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12 600,00</w:t>
            </w:r>
          </w:p>
        </w:tc>
      </w:tr>
      <w:tr w:rsidR="00790AFD" w:rsidRPr="003F2227" w:rsidTr="000E04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Итого по программе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D" w:rsidRPr="003F2227" w:rsidRDefault="00790AFD" w:rsidP="000E04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12 600</w:t>
            </w:r>
            <w:r w:rsidRPr="003F2227">
              <w:rPr>
                <w:sz w:val="30"/>
                <w:szCs w:val="30"/>
              </w:rPr>
              <w:t>,00».</w:t>
            </w:r>
          </w:p>
        </w:tc>
      </w:tr>
    </w:tbl>
    <w:p w:rsidR="004E36F8" w:rsidRPr="00790AFD" w:rsidRDefault="004E36F8" w:rsidP="00790AFD">
      <w:pPr>
        <w:rPr>
          <w:sz w:val="30"/>
          <w:szCs w:val="30"/>
        </w:rPr>
      </w:pPr>
    </w:p>
    <w:sectPr w:rsidR="004E36F8" w:rsidRPr="00790AFD" w:rsidSect="0042709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AFD"/>
    <w:rsid w:val="004E36F8"/>
    <w:rsid w:val="00790AFD"/>
    <w:rsid w:val="00E1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90AFD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790AFD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790AF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2025-10-01T11:37:00Z</dcterms:created>
  <dcterms:modified xsi:type="dcterms:W3CDTF">2025-10-01T11:38:00Z</dcterms:modified>
</cp:coreProperties>
</file>